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2E4920" w:rsidRPr="00C365A9" w:rsidTr="00866046">
        <w:trPr>
          <w:jc w:val="center"/>
        </w:trPr>
        <w:tc>
          <w:tcPr>
            <w:tcW w:w="10031" w:type="dxa"/>
          </w:tcPr>
          <w:p w:rsidR="002E4920" w:rsidRPr="00C365A9" w:rsidRDefault="002E4920" w:rsidP="00866046">
            <w:pPr>
              <w:jc w:val="center"/>
            </w:pPr>
          </w:p>
        </w:tc>
      </w:tr>
    </w:tbl>
    <w:p w:rsidR="002E4920" w:rsidRPr="00C365A9" w:rsidRDefault="002E4920" w:rsidP="002E4920"/>
    <w:p w:rsidR="002E4920" w:rsidRPr="00C365A9" w:rsidRDefault="002E4920" w:rsidP="002E4920"/>
    <w:p w:rsidR="002E4920" w:rsidRPr="00C365A9" w:rsidRDefault="002E4920" w:rsidP="002E4920"/>
    <w:p w:rsidR="002E4920" w:rsidRPr="00C365A9" w:rsidRDefault="002E4920" w:rsidP="002E4920"/>
    <w:p w:rsidR="002E4920" w:rsidRPr="00C365A9" w:rsidRDefault="002E4920" w:rsidP="002E4920">
      <w:pPr>
        <w:rPr>
          <w:b/>
        </w:rPr>
      </w:pPr>
    </w:p>
    <w:p w:rsidR="002E4920" w:rsidRPr="00C365A9" w:rsidRDefault="002E4920" w:rsidP="002E4920"/>
    <w:p w:rsidR="002E4920" w:rsidRPr="00FB63EB" w:rsidRDefault="002E4920" w:rsidP="002E4920">
      <w:pPr>
        <w:jc w:val="center"/>
        <w:rPr>
          <w:sz w:val="40"/>
          <w:szCs w:val="40"/>
        </w:rPr>
      </w:pPr>
      <w:r w:rsidRPr="00FB63EB">
        <w:rPr>
          <w:sz w:val="40"/>
          <w:szCs w:val="40"/>
        </w:rPr>
        <w:t>КОНКУРСНА ДОКУМЕНТАЦИЈА</w:t>
      </w:r>
    </w:p>
    <w:p w:rsidR="002E4920" w:rsidRPr="00FB63EB" w:rsidRDefault="002E4920" w:rsidP="002E4920">
      <w:pPr>
        <w:jc w:val="center"/>
        <w:rPr>
          <w:b/>
        </w:rPr>
      </w:pPr>
    </w:p>
    <w:p w:rsidR="002E4920" w:rsidRPr="00FB63EB" w:rsidRDefault="002E4920" w:rsidP="002E4920">
      <w:pPr>
        <w:jc w:val="center"/>
      </w:pPr>
    </w:p>
    <w:p w:rsidR="002E4920" w:rsidRPr="00FB63EB" w:rsidRDefault="002E4920" w:rsidP="002E4920">
      <w:pPr>
        <w:jc w:val="center"/>
        <w:rPr>
          <w:b/>
          <w:sz w:val="28"/>
          <w:szCs w:val="28"/>
        </w:rPr>
      </w:pPr>
    </w:p>
    <w:p w:rsidR="002E4920" w:rsidRPr="00FB63EB" w:rsidRDefault="002E4920" w:rsidP="002E4920">
      <w:pPr>
        <w:ind w:left="1440" w:hanging="1440"/>
        <w:jc w:val="center"/>
        <w:rPr>
          <w:sz w:val="24"/>
        </w:rPr>
      </w:pPr>
      <w:r w:rsidRPr="00FB63EB">
        <w:rPr>
          <w:b/>
          <w:caps/>
          <w:sz w:val="28"/>
          <w:szCs w:val="28"/>
        </w:rPr>
        <w:t>јавна НАБАВКА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w:t>
      </w:r>
    </w:p>
    <w:p w:rsidR="002E4920" w:rsidRPr="00FB63EB" w:rsidRDefault="002E4920" w:rsidP="002E4920">
      <w:pPr>
        <w:jc w:val="center"/>
        <w:rPr>
          <w:b/>
        </w:rPr>
      </w:pPr>
    </w:p>
    <w:p w:rsidR="002E4920" w:rsidRPr="00FB63EB" w:rsidRDefault="002E4920" w:rsidP="002E4920">
      <w:pPr>
        <w:jc w:val="center"/>
        <w:rPr>
          <w:b/>
        </w:rPr>
      </w:pPr>
    </w:p>
    <w:p w:rsidR="002E4920" w:rsidRPr="00FB63EB" w:rsidRDefault="002E4920" w:rsidP="002E4920">
      <w:pPr>
        <w:jc w:val="center"/>
        <w:rPr>
          <w:b/>
          <w:sz w:val="24"/>
        </w:rPr>
      </w:pPr>
      <w:r w:rsidRPr="00FB63EB">
        <w:rPr>
          <w:b/>
          <w:sz w:val="24"/>
        </w:rPr>
        <w:t>Набавка број: НМВ – ВИШЕР 09/2014</w:t>
      </w:r>
    </w:p>
    <w:p w:rsidR="002E4920" w:rsidRPr="00FB63EB" w:rsidRDefault="002E4920" w:rsidP="002E4920">
      <w:pPr>
        <w:jc w:val="center"/>
        <w:rPr>
          <w:sz w:val="24"/>
        </w:rPr>
      </w:pPr>
    </w:p>
    <w:p w:rsidR="002E4920" w:rsidRPr="00FB63EB" w:rsidRDefault="002E4920" w:rsidP="002E4920">
      <w:pPr>
        <w:jc w:val="center"/>
        <w:rPr>
          <w:sz w:val="24"/>
        </w:rPr>
      </w:pPr>
    </w:p>
    <w:p w:rsidR="002E4920" w:rsidRPr="00FB63EB" w:rsidRDefault="002E4920" w:rsidP="002E4920">
      <w:pPr>
        <w:jc w:val="center"/>
        <w:rPr>
          <w:sz w:val="24"/>
        </w:rPr>
      </w:pPr>
    </w:p>
    <w:p w:rsidR="002E4920" w:rsidRPr="00FB63EB" w:rsidRDefault="002E4920" w:rsidP="002E4920">
      <w:pPr>
        <w:jc w:val="center"/>
        <w:rPr>
          <w:sz w:val="24"/>
        </w:rPr>
      </w:pPr>
    </w:p>
    <w:p w:rsidR="002E4920" w:rsidRPr="00FB63EB" w:rsidRDefault="002E4920" w:rsidP="002E4920">
      <w:pPr>
        <w:jc w:val="center"/>
        <w:rPr>
          <w:sz w:val="24"/>
        </w:rPr>
      </w:pPr>
    </w:p>
    <w:p w:rsidR="002E4920" w:rsidRPr="00FB63EB" w:rsidRDefault="002E4920" w:rsidP="002E4920">
      <w:pPr>
        <w:jc w:val="center"/>
        <w:rPr>
          <w:sz w:val="24"/>
        </w:rPr>
      </w:pPr>
    </w:p>
    <w:p w:rsidR="002E4920" w:rsidRPr="00FB63EB" w:rsidRDefault="002E4920" w:rsidP="002E4920">
      <w:pPr>
        <w:jc w:val="center"/>
        <w:rPr>
          <w:b/>
          <w:sz w:val="24"/>
        </w:rPr>
      </w:pPr>
    </w:p>
    <w:p w:rsidR="002E4920" w:rsidRPr="00FB63EB" w:rsidRDefault="002E4920" w:rsidP="002E4920">
      <w:pPr>
        <w:pStyle w:val="BodyTextIndent3"/>
        <w:tabs>
          <w:tab w:val="left" w:pos="1418"/>
        </w:tabs>
        <w:ind w:right="-51"/>
        <w:jc w:val="center"/>
        <w:rPr>
          <w:rFonts w:ascii="Times New Roman" w:hAnsi="Times New Roman"/>
          <w:b/>
          <w:caps/>
          <w:sz w:val="24"/>
          <w:szCs w:val="24"/>
        </w:rPr>
      </w:pPr>
    </w:p>
    <w:p w:rsidR="002E4920" w:rsidRPr="00FB63EB" w:rsidRDefault="002E4920" w:rsidP="002E4920">
      <w:pPr>
        <w:jc w:val="center"/>
        <w:rPr>
          <w:i/>
          <w:sz w:val="24"/>
        </w:rPr>
      </w:pPr>
      <w:r w:rsidRPr="00FB63EB">
        <w:rPr>
          <w:i/>
          <w:sz w:val="24"/>
        </w:rPr>
        <w:t xml:space="preserve">(Објављено на Порталу јавних набавки и интернет страници </w:t>
      </w:r>
      <w:r w:rsidRPr="00FB63EB">
        <w:rPr>
          <w:i/>
        </w:rPr>
        <w:t>Висока школа електротехнике и рачунарства струковних студија</w:t>
      </w:r>
      <w:r w:rsidRPr="00FB63EB">
        <w:rPr>
          <w:i/>
          <w:sz w:val="24"/>
        </w:rPr>
        <w:t>, новембар 2014. године)</w:t>
      </w:r>
    </w:p>
    <w:p w:rsidR="002E4920" w:rsidRPr="00FB63EB" w:rsidRDefault="002E4920" w:rsidP="002E4920">
      <w:pPr>
        <w:jc w:val="center"/>
      </w:pPr>
    </w:p>
    <w:p w:rsidR="002E4920" w:rsidRPr="00FB63EB" w:rsidRDefault="002E4920" w:rsidP="002E4920">
      <w:pPr>
        <w:jc w:val="center"/>
        <w:rPr>
          <w:b/>
          <w:i/>
          <w:sz w:val="22"/>
          <w:szCs w:val="22"/>
        </w:rPr>
      </w:pPr>
    </w:p>
    <w:p w:rsidR="002E4920" w:rsidRPr="00FB63EB" w:rsidRDefault="002E4920" w:rsidP="002E4920">
      <w:pPr>
        <w:jc w:val="center"/>
        <w:rPr>
          <w:b/>
          <w:szCs w:val="20"/>
        </w:rPr>
      </w:pPr>
    </w:p>
    <w:p w:rsidR="002E4920" w:rsidRPr="00FB63EB" w:rsidRDefault="002E4920" w:rsidP="002E4920">
      <w:pPr>
        <w:jc w:val="center"/>
        <w:rPr>
          <w:b/>
          <w:szCs w:val="20"/>
        </w:rPr>
      </w:pPr>
    </w:p>
    <w:p w:rsidR="002E4920" w:rsidRPr="00FB63EB" w:rsidRDefault="002E4920" w:rsidP="002E4920">
      <w:pPr>
        <w:jc w:val="center"/>
        <w:rPr>
          <w:b/>
          <w:szCs w:val="20"/>
        </w:rPr>
      </w:pPr>
    </w:p>
    <w:p w:rsidR="002E4920" w:rsidRPr="00FB63EB" w:rsidRDefault="002E4920" w:rsidP="002E4920">
      <w:pPr>
        <w:jc w:val="center"/>
        <w:rPr>
          <w:b/>
          <w:szCs w:val="20"/>
        </w:rPr>
      </w:pPr>
    </w:p>
    <w:p w:rsidR="002E4920" w:rsidRPr="00FB63EB" w:rsidRDefault="002E4920" w:rsidP="002E4920">
      <w:pPr>
        <w:jc w:val="center"/>
        <w:rPr>
          <w:b/>
          <w:szCs w:val="20"/>
        </w:rPr>
      </w:pPr>
    </w:p>
    <w:p w:rsidR="002E4920" w:rsidRPr="00FB63EB" w:rsidRDefault="002E4920" w:rsidP="002E4920">
      <w:pPr>
        <w:jc w:val="center"/>
        <w:rPr>
          <w:b/>
          <w:szCs w:val="20"/>
        </w:rPr>
      </w:pPr>
    </w:p>
    <w:p w:rsidR="002E4920" w:rsidRPr="00FB63EB" w:rsidRDefault="002E4920" w:rsidP="002E4920">
      <w:pPr>
        <w:jc w:val="center"/>
        <w:rPr>
          <w:b/>
          <w:szCs w:val="20"/>
        </w:rPr>
      </w:pPr>
    </w:p>
    <w:p w:rsidR="002E4920" w:rsidRPr="00FB63EB" w:rsidRDefault="002E4920" w:rsidP="002E4920">
      <w:pPr>
        <w:jc w:val="center"/>
      </w:pPr>
    </w:p>
    <w:p w:rsidR="002E4920" w:rsidRPr="00FB63EB" w:rsidRDefault="002E4920" w:rsidP="002E4920">
      <w:pPr>
        <w:jc w:val="center"/>
      </w:pPr>
    </w:p>
    <w:p w:rsidR="002E4920" w:rsidRPr="00FB63EB" w:rsidRDefault="002E4920" w:rsidP="002E4920">
      <w:pPr>
        <w:jc w:val="center"/>
      </w:pPr>
    </w:p>
    <w:p w:rsidR="002E4920" w:rsidRPr="00FB63EB" w:rsidRDefault="002E4920" w:rsidP="002E4920">
      <w:pPr>
        <w:jc w:val="center"/>
      </w:pPr>
    </w:p>
    <w:p w:rsidR="002E4920" w:rsidRPr="00FB63EB" w:rsidRDefault="002E4920" w:rsidP="002E4920">
      <w:pPr>
        <w:jc w:val="center"/>
      </w:pPr>
    </w:p>
    <w:p w:rsidR="002E4920" w:rsidRPr="00FB63EB" w:rsidRDefault="002E4920" w:rsidP="002E4920">
      <w:pPr>
        <w:jc w:val="center"/>
      </w:pPr>
    </w:p>
    <w:p w:rsidR="002E4920" w:rsidRPr="00FB63EB" w:rsidRDefault="002E4920" w:rsidP="002E4920">
      <w:pPr>
        <w:jc w:val="center"/>
      </w:pPr>
    </w:p>
    <w:p w:rsidR="002E4920" w:rsidRPr="00FB63EB" w:rsidRDefault="002E4920" w:rsidP="002E4920">
      <w:pPr>
        <w:jc w:val="center"/>
        <w:rPr>
          <w:rFonts w:eastAsia="TimesNewRomanPSMT"/>
          <w:b/>
          <w:lang w:eastAsia="ar-SA"/>
        </w:rPr>
      </w:pPr>
    </w:p>
    <w:p w:rsidR="002E4920" w:rsidRPr="00FB63EB" w:rsidRDefault="002E4920" w:rsidP="002E4920">
      <w:pPr>
        <w:jc w:val="center"/>
        <w:rPr>
          <w:rFonts w:eastAsia="TimesNewRomanPSMT"/>
          <w:b/>
          <w:lang w:eastAsia="ar-SA"/>
        </w:rPr>
      </w:pPr>
    </w:p>
    <w:p w:rsidR="002E4920" w:rsidRPr="00FB63EB" w:rsidRDefault="002E4920" w:rsidP="002E4920">
      <w:pPr>
        <w:jc w:val="center"/>
        <w:rPr>
          <w:rFonts w:eastAsia="TimesNewRomanPSMT"/>
          <w:b/>
          <w:lang w:eastAsia="ar-SA"/>
        </w:rPr>
      </w:pPr>
    </w:p>
    <w:p w:rsidR="002E4920" w:rsidRPr="00FB63EB" w:rsidRDefault="002E4920" w:rsidP="002E4920">
      <w:pPr>
        <w:jc w:val="center"/>
        <w:rPr>
          <w:rFonts w:eastAsia="TimesNewRomanPSMT"/>
          <w:b/>
          <w:lang w:eastAsia="ar-SA"/>
        </w:rPr>
      </w:pPr>
    </w:p>
    <w:p w:rsidR="002E4920" w:rsidRPr="00FB63EB" w:rsidRDefault="002E4920" w:rsidP="002E4920">
      <w:pPr>
        <w:jc w:val="center"/>
        <w:rPr>
          <w:rFonts w:eastAsia="TimesNewRomanPSMT"/>
          <w:b/>
          <w:i/>
          <w:sz w:val="24"/>
          <w:lang w:eastAsia="ar-SA"/>
        </w:rPr>
      </w:pPr>
      <w:r w:rsidRPr="00FB63EB">
        <w:rPr>
          <w:rFonts w:eastAsia="TimesNewRomanPSMT"/>
          <w:b/>
          <w:i/>
          <w:sz w:val="24"/>
          <w:lang w:eastAsia="ar-SA"/>
        </w:rPr>
        <w:t>Београд, новембар 2014. године</w:t>
      </w:r>
    </w:p>
    <w:p w:rsidR="002E4920" w:rsidRPr="00FB63EB" w:rsidRDefault="002E4920" w:rsidP="002E4920">
      <w:pPr>
        <w:jc w:val="center"/>
        <w:rPr>
          <w:rFonts w:eastAsia="TimesNewRomanPSMT"/>
          <w:b/>
          <w:lang w:eastAsia="ar-SA"/>
        </w:rPr>
      </w:pPr>
    </w:p>
    <w:p w:rsidR="002E4920" w:rsidRPr="00FB63EB" w:rsidRDefault="002E4920" w:rsidP="002E4920">
      <w:pPr>
        <w:jc w:val="center"/>
        <w:rPr>
          <w:rFonts w:eastAsia="TimesNewRomanPSMT"/>
          <w:b/>
          <w:lang w:eastAsia="ar-SA"/>
        </w:rPr>
      </w:pPr>
    </w:p>
    <w:p w:rsidR="002E4920" w:rsidRPr="00FB63EB" w:rsidRDefault="002E4920" w:rsidP="002E4920">
      <w:pPr>
        <w:jc w:val="center"/>
        <w:rPr>
          <w:rFonts w:eastAsia="TimesNewRomanPSMT"/>
          <w:b/>
          <w:lang w:eastAsia="ar-SA"/>
        </w:rPr>
      </w:pPr>
    </w:p>
    <w:p w:rsidR="002E4920" w:rsidRPr="00FB63EB" w:rsidRDefault="002E4920" w:rsidP="002E4920">
      <w:pPr>
        <w:rPr>
          <w:sz w:val="24"/>
          <w:lang w:val="sr-Cyrl-RS"/>
        </w:rPr>
      </w:pPr>
      <w:r w:rsidRPr="00FB63EB">
        <w:rPr>
          <w:rFonts w:eastAsia="TimesNewRomanPSMT"/>
          <w:i/>
          <w:lang w:eastAsia="ar-SA"/>
        </w:rPr>
        <w:br w:type="page"/>
      </w:r>
      <w:r w:rsidRPr="00FB63EB">
        <w:rPr>
          <w:sz w:val="24"/>
        </w:rPr>
        <w:lastRenderedPageBreak/>
        <w:t>На основу чл</w:t>
      </w:r>
      <w:r w:rsidRPr="00FB63EB">
        <w:rPr>
          <w:sz w:val="24"/>
          <w:lang w:val="sr-Cyrl-RS"/>
        </w:rPr>
        <w:t>.</w:t>
      </w:r>
      <w:r w:rsidRPr="00FB63EB">
        <w:rPr>
          <w:sz w:val="24"/>
        </w:rPr>
        <w:t xml:space="preserve"> </w:t>
      </w:r>
      <w:r w:rsidRPr="00FB63EB">
        <w:rPr>
          <w:sz w:val="24"/>
          <w:lang w:val="sr-Cyrl-RS"/>
        </w:rPr>
        <w:t>39</w:t>
      </w:r>
      <w:r w:rsidRPr="00FB63EB">
        <w:rPr>
          <w:sz w:val="24"/>
        </w:rPr>
        <w:t>.</w:t>
      </w:r>
      <w:r w:rsidRPr="00FB63EB">
        <w:rPr>
          <w:sz w:val="24"/>
          <w:lang w:val="sr-Cyrl-RS"/>
        </w:rPr>
        <w:t xml:space="preserve"> и 61.</w:t>
      </w:r>
      <w:r w:rsidRPr="00FB63EB">
        <w:rPr>
          <w:sz w:val="24"/>
        </w:rPr>
        <w:t xml:space="preserve"> Закона о јавним набавкама („Сл. гласник РС” бр. 124/2012, у даљем тексту: Закон), </w:t>
      </w:r>
      <w:r w:rsidRPr="00FB63EB">
        <w:rPr>
          <w:sz w:val="24"/>
          <w:lang w:val="sr-Cyrl-RS"/>
        </w:rPr>
        <w:t xml:space="preserve"> чл.6 Правилника о обавезним елементима конкурсне документације у поступцима јавне набавке и начину доказивања испуњености услова </w:t>
      </w:r>
      <w:r w:rsidRPr="00FB63EB">
        <w:rPr>
          <w:sz w:val="24"/>
        </w:rPr>
        <w:t xml:space="preserve">(„Сл. гласник РС” бр. </w:t>
      </w:r>
      <w:r w:rsidRPr="00FB63EB">
        <w:rPr>
          <w:sz w:val="24"/>
          <w:lang w:val="sr-Cyrl-RS"/>
        </w:rPr>
        <w:t>29</w:t>
      </w:r>
      <w:r w:rsidRPr="00FB63EB">
        <w:rPr>
          <w:sz w:val="24"/>
        </w:rPr>
        <w:t>/201</w:t>
      </w:r>
      <w:r w:rsidRPr="00FB63EB">
        <w:rPr>
          <w:sz w:val="24"/>
          <w:lang w:val="sr-Cyrl-RS"/>
        </w:rPr>
        <w:t xml:space="preserve">3), </w:t>
      </w:r>
      <w:r w:rsidRPr="00FB63EB">
        <w:rPr>
          <w:sz w:val="24"/>
        </w:rPr>
        <w:t xml:space="preserve">Одлуке о покретању поступка набавке и Решења о образовању комисије број: </w:t>
      </w:r>
      <w:r w:rsidRPr="00FB63EB">
        <w:rPr>
          <w:sz w:val="24"/>
          <w:lang w:val="en-US"/>
        </w:rPr>
        <w:t>2513/1</w:t>
      </w:r>
      <w:r w:rsidRPr="00FB63EB">
        <w:rPr>
          <w:sz w:val="24"/>
        </w:rPr>
        <w:t xml:space="preserve"> од </w:t>
      </w:r>
      <w:r w:rsidRPr="00FB63EB">
        <w:rPr>
          <w:sz w:val="24"/>
          <w:lang w:val="en-US"/>
        </w:rPr>
        <w:t>03</w:t>
      </w:r>
      <w:r w:rsidRPr="00FB63EB">
        <w:rPr>
          <w:sz w:val="24"/>
        </w:rPr>
        <w:t>.</w:t>
      </w:r>
      <w:r w:rsidRPr="00FB63EB">
        <w:rPr>
          <w:sz w:val="24"/>
          <w:lang w:val="en-US"/>
        </w:rPr>
        <w:t>11</w:t>
      </w:r>
      <w:r w:rsidRPr="00FB63EB">
        <w:rPr>
          <w:sz w:val="24"/>
        </w:rPr>
        <w:t>.2014. године за јавну набавку мале вредности припремљена је</w:t>
      </w:r>
      <w:r w:rsidRPr="00FB63EB">
        <w:rPr>
          <w:rFonts w:eastAsia="Arial Unicode MS"/>
          <w:sz w:val="24"/>
        </w:rPr>
        <w:t>:</w:t>
      </w:r>
    </w:p>
    <w:p w:rsidR="002E4920" w:rsidRPr="00FB63EB" w:rsidRDefault="002E4920" w:rsidP="002E4920">
      <w:pPr>
        <w:framePr w:w="9862" w:h="2058" w:hRule="exact" w:wrap="notBeside" w:vAnchor="text" w:hAnchor="page" w:x="1015" w:y="181"/>
        <w:jc w:val="center"/>
        <w:rPr>
          <w:rFonts w:eastAsia="TimesNewRomanPSMT"/>
          <w:b/>
          <w:sz w:val="24"/>
          <w:szCs w:val="28"/>
          <w:lang w:val="sr-Cyrl-RS" w:eastAsia="ar-SA"/>
        </w:rPr>
      </w:pPr>
      <w:r w:rsidRPr="00FB63EB">
        <w:rPr>
          <w:rFonts w:eastAsia="TimesNewRomanPSMT"/>
          <w:b/>
          <w:sz w:val="24"/>
          <w:szCs w:val="28"/>
          <w:lang w:eastAsia="ar-SA"/>
        </w:rPr>
        <w:t>КОНКУРСНА ДОКУМЕНТАЦИЈА</w:t>
      </w:r>
    </w:p>
    <w:p w:rsidR="002E4920" w:rsidRPr="00FB63EB" w:rsidRDefault="002E4920" w:rsidP="002E4920">
      <w:pPr>
        <w:framePr w:w="9862" w:h="2058" w:hRule="exact" w:wrap="notBeside" w:vAnchor="text" w:hAnchor="page" w:x="1015" w:y="181"/>
        <w:jc w:val="center"/>
        <w:rPr>
          <w:caps/>
          <w:sz w:val="24"/>
          <w:szCs w:val="28"/>
        </w:rPr>
      </w:pPr>
      <w:r w:rsidRPr="00FB63EB">
        <w:rPr>
          <w:rFonts w:eastAsia="TimesNewRomanPSMT"/>
          <w:sz w:val="24"/>
          <w:szCs w:val="28"/>
          <w:lang w:eastAsia="ar-SA"/>
        </w:rPr>
        <w:t xml:space="preserve">ЗА ЈАВНУ НАБАВКУ МАЛЕ ВРЕДНОСТИ </w:t>
      </w:r>
      <w:r w:rsidRPr="00FB63EB">
        <w:rPr>
          <w:caps/>
          <w:sz w:val="24"/>
          <w:szCs w:val="28"/>
        </w:rPr>
        <w:t>УСЛУГА - ИЗРАДЕ ГЛАВНОГ  ПРОЈЕКАТА ДОГРАДЊЕ VI СПРАТА  и Реконструкције постојећих фасада објекта ВИСОКЕ ШКОЛЕ ЕЛЕКТРОТЕХНИКЕ И РАЧУНАРСТВА СТРУКОВНИХ СТУДИЈА, УЛ.Војводе Степе БР.238, БЕОГРАД</w:t>
      </w:r>
    </w:p>
    <w:p w:rsidR="002E4920" w:rsidRPr="00FB63EB" w:rsidRDefault="002E4920" w:rsidP="002E4920">
      <w:pPr>
        <w:framePr w:w="9862" w:h="2058" w:hRule="exact" w:wrap="notBeside" w:vAnchor="text" w:hAnchor="page" w:x="1015" w:y="181"/>
        <w:ind w:left="1440"/>
        <w:jc w:val="center"/>
        <w:rPr>
          <w:rFonts w:eastAsia="TimesNewRomanPSMT"/>
          <w:kern w:val="1"/>
          <w:sz w:val="24"/>
          <w:szCs w:val="28"/>
          <w:lang w:eastAsia="ar-SA"/>
        </w:rPr>
      </w:pPr>
    </w:p>
    <w:p w:rsidR="002E4920" w:rsidRPr="00FB63EB" w:rsidRDefault="002E4920" w:rsidP="002E4920">
      <w:pPr>
        <w:framePr w:w="9862" w:h="2058" w:hRule="exact" w:wrap="notBeside" w:vAnchor="text" w:hAnchor="page" w:x="1015" w:y="181"/>
        <w:ind w:left="1440"/>
        <w:jc w:val="center"/>
        <w:rPr>
          <w:rFonts w:eastAsia="TimesNewRomanPSMT"/>
          <w:kern w:val="1"/>
          <w:sz w:val="24"/>
          <w:szCs w:val="28"/>
          <w:lang w:eastAsia="ar-SA"/>
        </w:rPr>
      </w:pPr>
      <w:r w:rsidRPr="00FB63EB">
        <w:rPr>
          <w:rFonts w:eastAsia="TimesNewRomanPSMT"/>
          <w:kern w:val="1"/>
          <w:sz w:val="24"/>
          <w:szCs w:val="28"/>
          <w:lang w:eastAsia="ar-SA"/>
        </w:rPr>
        <w:t xml:space="preserve">Набавка број: </w:t>
      </w:r>
      <w:r w:rsidRPr="00FB63EB">
        <w:rPr>
          <w:b/>
          <w:sz w:val="24"/>
          <w:szCs w:val="28"/>
        </w:rPr>
        <w:t>НМВ– ВИШЕР 09/2014</w:t>
      </w:r>
    </w:p>
    <w:p w:rsidR="002E4920" w:rsidRPr="00FB63EB" w:rsidRDefault="002E4920" w:rsidP="002E4920">
      <w:pPr>
        <w:rPr>
          <w:lang w:eastAsia="ar-SA"/>
        </w:rPr>
      </w:pPr>
    </w:p>
    <w:p w:rsidR="002E4920" w:rsidRPr="00FB63EB" w:rsidRDefault="002E4920" w:rsidP="002E4920">
      <w:pPr>
        <w:pStyle w:val="JNclan1"/>
      </w:pPr>
      <w:r w:rsidRPr="00FB63EB">
        <w:t>Конкурсна документација садржи:</w:t>
      </w:r>
    </w:p>
    <w:p w:rsidR="002E4920" w:rsidRPr="00FB63EB" w:rsidRDefault="002E4920" w:rsidP="002E4920">
      <w:pPr>
        <w:rPr>
          <w:lang w:val="sr-Cyrl-RS" w:eastAsia="ar-SA"/>
        </w:rPr>
      </w:pPr>
    </w:p>
    <w:p w:rsidR="002E4920" w:rsidRDefault="002E4920" w:rsidP="002E4920">
      <w:pPr>
        <w:pStyle w:val="TOC1"/>
        <w:rPr>
          <w:rFonts w:ascii="Calibri" w:hAnsi="Calibri"/>
          <w:noProof/>
          <w:sz w:val="22"/>
          <w:szCs w:val="22"/>
          <w:lang w:val="en-US" w:eastAsia="en-US"/>
        </w:rPr>
      </w:pPr>
      <w:r w:rsidRPr="00FB63EB">
        <w:rPr>
          <w:sz w:val="22"/>
          <w:szCs w:val="22"/>
        </w:rPr>
        <w:fldChar w:fldCharType="begin"/>
      </w:r>
      <w:r w:rsidRPr="00FB63EB">
        <w:rPr>
          <w:sz w:val="22"/>
          <w:szCs w:val="22"/>
        </w:rPr>
        <w:instrText xml:space="preserve"> TOC \o "1-3" \h \z \u </w:instrText>
      </w:r>
      <w:r w:rsidRPr="00FB63EB">
        <w:rPr>
          <w:sz w:val="22"/>
          <w:szCs w:val="22"/>
        </w:rPr>
        <w:fldChar w:fldCharType="separate"/>
      </w:r>
      <w:hyperlink w:anchor="_Toc403143379" w:history="1">
        <w:r w:rsidRPr="00410918">
          <w:rPr>
            <w:rStyle w:val="Hyperlink"/>
            <w:noProof/>
            <w:lang w:val="en-US"/>
          </w:rPr>
          <w:t>1</w:t>
        </w:r>
        <w:r>
          <w:rPr>
            <w:rFonts w:ascii="Calibri" w:hAnsi="Calibri"/>
            <w:noProof/>
            <w:sz w:val="22"/>
            <w:szCs w:val="22"/>
            <w:lang w:val="en-US" w:eastAsia="en-US"/>
          </w:rPr>
          <w:tab/>
        </w:r>
        <w:r w:rsidRPr="00410918">
          <w:rPr>
            <w:rStyle w:val="Hyperlink"/>
            <w:noProof/>
          </w:rPr>
          <w:t>ОПШТИ ПОДАЦИ О НАБАВЦИ</w:t>
        </w:r>
        <w:r>
          <w:rPr>
            <w:noProof/>
            <w:webHidden/>
          </w:rPr>
          <w:tab/>
        </w:r>
        <w:r>
          <w:rPr>
            <w:noProof/>
            <w:webHidden/>
          </w:rPr>
          <w:fldChar w:fldCharType="begin"/>
        </w:r>
        <w:r>
          <w:rPr>
            <w:noProof/>
            <w:webHidden/>
          </w:rPr>
          <w:instrText xml:space="preserve"> PAGEREF _Toc403143379 \h </w:instrText>
        </w:r>
        <w:r>
          <w:rPr>
            <w:noProof/>
            <w:webHidden/>
          </w:rPr>
        </w:r>
        <w:r>
          <w:rPr>
            <w:noProof/>
            <w:webHidden/>
          </w:rPr>
          <w:fldChar w:fldCharType="separate"/>
        </w:r>
        <w:r>
          <w:rPr>
            <w:noProof/>
            <w:webHidden/>
          </w:rPr>
          <w:t>5</w:t>
        </w:r>
        <w:r>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380" w:history="1">
        <w:r w:rsidR="002E4920" w:rsidRPr="00410918">
          <w:rPr>
            <w:rStyle w:val="Hyperlink"/>
          </w:rPr>
          <w:t>1.1</w:t>
        </w:r>
        <w:r w:rsidR="002E4920">
          <w:rPr>
            <w:rFonts w:ascii="Calibri" w:hAnsi="Calibri"/>
            <w:b w:val="0"/>
            <w:sz w:val="22"/>
            <w:szCs w:val="22"/>
            <w:lang w:val="en-US" w:eastAsia="en-US"/>
          </w:rPr>
          <w:tab/>
        </w:r>
        <w:r w:rsidR="002E4920" w:rsidRPr="00410918">
          <w:rPr>
            <w:rStyle w:val="Hyperlink"/>
          </w:rPr>
          <w:t>Подаци о наручиоцу</w:t>
        </w:r>
        <w:r w:rsidR="002E4920">
          <w:rPr>
            <w:webHidden/>
          </w:rPr>
          <w:tab/>
        </w:r>
        <w:r w:rsidR="002E4920">
          <w:rPr>
            <w:webHidden/>
          </w:rPr>
          <w:fldChar w:fldCharType="begin"/>
        </w:r>
        <w:r w:rsidR="002E4920">
          <w:rPr>
            <w:webHidden/>
          </w:rPr>
          <w:instrText xml:space="preserve"> PAGEREF _Toc403143380 \h </w:instrText>
        </w:r>
        <w:r w:rsidR="002E4920">
          <w:rPr>
            <w:webHidden/>
          </w:rPr>
        </w:r>
        <w:r w:rsidR="002E4920">
          <w:rPr>
            <w:webHidden/>
          </w:rPr>
          <w:fldChar w:fldCharType="separate"/>
        </w:r>
        <w:r w:rsidR="002E4920">
          <w:rPr>
            <w:webHidden/>
          </w:rPr>
          <w:t>5</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381" w:history="1">
        <w:r w:rsidR="002E4920" w:rsidRPr="00410918">
          <w:rPr>
            <w:rStyle w:val="Hyperlink"/>
          </w:rPr>
          <w:t>1.2</w:t>
        </w:r>
        <w:r w:rsidR="002E4920">
          <w:rPr>
            <w:rFonts w:ascii="Calibri" w:hAnsi="Calibri"/>
            <w:b w:val="0"/>
            <w:sz w:val="22"/>
            <w:szCs w:val="22"/>
            <w:lang w:val="en-US" w:eastAsia="en-US"/>
          </w:rPr>
          <w:tab/>
        </w:r>
        <w:r w:rsidR="002E4920" w:rsidRPr="00410918">
          <w:rPr>
            <w:rStyle w:val="Hyperlink"/>
          </w:rPr>
          <w:t>Врста поступка набавке</w:t>
        </w:r>
        <w:r w:rsidR="002E4920">
          <w:rPr>
            <w:webHidden/>
          </w:rPr>
          <w:tab/>
        </w:r>
        <w:r w:rsidR="002E4920">
          <w:rPr>
            <w:webHidden/>
          </w:rPr>
          <w:fldChar w:fldCharType="begin"/>
        </w:r>
        <w:r w:rsidR="002E4920">
          <w:rPr>
            <w:webHidden/>
          </w:rPr>
          <w:instrText xml:space="preserve"> PAGEREF _Toc403143381 \h </w:instrText>
        </w:r>
        <w:r w:rsidR="002E4920">
          <w:rPr>
            <w:webHidden/>
          </w:rPr>
        </w:r>
        <w:r w:rsidR="002E4920">
          <w:rPr>
            <w:webHidden/>
          </w:rPr>
          <w:fldChar w:fldCharType="separate"/>
        </w:r>
        <w:r w:rsidR="002E4920">
          <w:rPr>
            <w:webHidden/>
          </w:rPr>
          <w:t>5</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382" w:history="1">
        <w:r w:rsidR="002E4920" w:rsidRPr="00410918">
          <w:rPr>
            <w:rStyle w:val="Hyperlink"/>
          </w:rPr>
          <w:t>1.3</w:t>
        </w:r>
        <w:r w:rsidR="002E4920">
          <w:rPr>
            <w:rFonts w:ascii="Calibri" w:hAnsi="Calibri"/>
            <w:b w:val="0"/>
            <w:sz w:val="22"/>
            <w:szCs w:val="22"/>
            <w:lang w:val="en-US" w:eastAsia="en-US"/>
          </w:rPr>
          <w:tab/>
        </w:r>
        <w:r w:rsidR="002E4920" w:rsidRPr="00410918">
          <w:rPr>
            <w:rStyle w:val="Hyperlink"/>
          </w:rPr>
          <w:t>Предмет јавне набавке</w:t>
        </w:r>
        <w:r w:rsidR="002E4920">
          <w:rPr>
            <w:webHidden/>
          </w:rPr>
          <w:tab/>
        </w:r>
        <w:r w:rsidR="002E4920">
          <w:rPr>
            <w:webHidden/>
          </w:rPr>
          <w:fldChar w:fldCharType="begin"/>
        </w:r>
        <w:r w:rsidR="002E4920">
          <w:rPr>
            <w:webHidden/>
          </w:rPr>
          <w:instrText xml:space="preserve"> PAGEREF _Toc403143382 \h </w:instrText>
        </w:r>
        <w:r w:rsidR="002E4920">
          <w:rPr>
            <w:webHidden/>
          </w:rPr>
        </w:r>
        <w:r w:rsidR="002E4920">
          <w:rPr>
            <w:webHidden/>
          </w:rPr>
          <w:fldChar w:fldCharType="separate"/>
        </w:r>
        <w:r w:rsidR="002E4920">
          <w:rPr>
            <w:webHidden/>
          </w:rPr>
          <w:t>5</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383" w:history="1">
        <w:r w:rsidR="002E4920" w:rsidRPr="00410918">
          <w:rPr>
            <w:rStyle w:val="Hyperlink"/>
          </w:rPr>
          <w:t>1.4</w:t>
        </w:r>
        <w:r w:rsidR="002E4920">
          <w:rPr>
            <w:rFonts w:ascii="Calibri" w:hAnsi="Calibri"/>
            <w:b w:val="0"/>
            <w:sz w:val="22"/>
            <w:szCs w:val="22"/>
            <w:lang w:val="en-US" w:eastAsia="en-US"/>
          </w:rPr>
          <w:tab/>
        </w:r>
        <w:r w:rsidR="002E4920" w:rsidRPr="00410918">
          <w:rPr>
            <w:rStyle w:val="Hyperlink"/>
          </w:rPr>
          <w:t>Контакт</w:t>
        </w:r>
        <w:r w:rsidR="002E4920">
          <w:rPr>
            <w:webHidden/>
          </w:rPr>
          <w:tab/>
        </w:r>
        <w:r w:rsidR="002E4920">
          <w:rPr>
            <w:webHidden/>
          </w:rPr>
          <w:fldChar w:fldCharType="begin"/>
        </w:r>
        <w:r w:rsidR="002E4920">
          <w:rPr>
            <w:webHidden/>
          </w:rPr>
          <w:instrText xml:space="preserve"> PAGEREF _Toc403143383 \h </w:instrText>
        </w:r>
        <w:r w:rsidR="002E4920">
          <w:rPr>
            <w:webHidden/>
          </w:rPr>
        </w:r>
        <w:r w:rsidR="002E4920">
          <w:rPr>
            <w:webHidden/>
          </w:rPr>
          <w:fldChar w:fldCharType="separate"/>
        </w:r>
        <w:r w:rsidR="002E4920">
          <w:rPr>
            <w:webHidden/>
          </w:rPr>
          <w:t>5</w:t>
        </w:r>
        <w:r w:rsidR="002E4920">
          <w:rPr>
            <w:webHidden/>
          </w:rPr>
          <w:fldChar w:fldCharType="end"/>
        </w:r>
      </w:hyperlink>
    </w:p>
    <w:p w:rsidR="002E4920" w:rsidRDefault="00A42E6F" w:rsidP="002E4920">
      <w:pPr>
        <w:pStyle w:val="TOC1"/>
        <w:rPr>
          <w:rFonts w:ascii="Calibri" w:hAnsi="Calibri"/>
          <w:noProof/>
          <w:sz w:val="22"/>
          <w:szCs w:val="22"/>
          <w:lang w:val="en-US" w:eastAsia="en-US"/>
        </w:rPr>
      </w:pPr>
      <w:hyperlink w:anchor="_Toc403143384" w:history="1">
        <w:r w:rsidR="002E4920" w:rsidRPr="00410918">
          <w:rPr>
            <w:rStyle w:val="Hyperlink"/>
            <w:noProof/>
          </w:rPr>
          <w:t>2</w:t>
        </w:r>
        <w:r w:rsidR="002E4920">
          <w:rPr>
            <w:rFonts w:ascii="Calibri" w:hAnsi="Calibri"/>
            <w:noProof/>
            <w:sz w:val="22"/>
            <w:szCs w:val="22"/>
            <w:lang w:val="en-US" w:eastAsia="en-US"/>
          </w:rPr>
          <w:tab/>
        </w:r>
        <w:r w:rsidR="002E4920" w:rsidRPr="00410918">
          <w:rPr>
            <w:rStyle w:val="Hyperlink"/>
            <w:noProof/>
          </w:rPr>
          <w:t>ПОДАЦИ О ПРЕДМЕТУ НАБАВКЕ</w:t>
        </w:r>
        <w:r w:rsidR="002E4920">
          <w:rPr>
            <w:noProof/>
            <w:webHidden/>
          </w:rPr>
          <w:tab/>
        </w:r>
        <w:r w:rsidR="002E4920">
          <w:rPr>
            <w:noProof/>
            <w:webHidden/>
          </w:rPr>
          <w:fldChar w:fldCharType="begin"/>
        </w:r>
        <w:r w:rsidR="002E4920">
          <w:rPr>
            <w:noProof/>
            <w:webHidden/>
          </w:rPr>
          <w:instrText xml:space="preserve"> PAGEREF _Toc403143384 \h </w:instrText>
        </w:r>
        <w:r w:rsidR="002E4920">
          <w:rPr>
            <w:noProof/>
            <w:webHidden/>
          </w:rPr>
        </w:r>
        <w:r w:rsidR="002E4920">
          <w:rPr>
            <w:noProof/>
            <w:webHidden/>
          </w:rPr>
          <w:fldChar w:fldCharType="separate"/>
        </w:r>
        <w:r w:rsidR="002E4920">
          <w:rPr>
            <w:noProof/>
            <w:webHidden/>
          </w:rPr>
          <w:t>5</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385" w:history="1">
        <w:r w:rsidR="002E4920" w:rsidRPr="00410918">
          <w:rPr>
            <w:rStyle w:val="Hyperlink"/>
          </w:rPr>
          <w:t>2.1</w:t>
        </w:r>
        <w:r w:rsidR="002E4920">
          <w:rPr>
            <w:rFonts w:ascii="Calibri" w:hAnsi="Calibri"/>
            <w:b w:val="0"/>
            <w:sz w:val="22"/>
            <w:szCs w:val="22"/>
            <w:lang w:val="en-US" w:eastAsia="en-US"/>
          </w:rPr>
          <w:tab/>
        </w:r>
        <w:r w:rsidR="002E4920" w:rsidRPr="00410918">
          <w:rPr>
            <w:rStyle w:val="Hyperlink"/>
          </w:rPr>
          <w:t>Опис предмета јавне набавке</w:t>
        </w:r>
        <w:r w:rsidR="002E4920">
          <w:rPr>
            <w:webHidden/>
          </w:rPr>
          <w:tab/>
        </w:r>
        <w:r w:rsidR="002E4920">
          <w:rPr>
            <w:webHidden/>
          </w:rPr>
          <w:fldChar w:fldCharType="begin"/>
        </w:r>
        <w:r w:rsidR="002E4920">
          <w:rPr>
            <w:webHidden/>
          </w:rPr>
          <w:instrText xml:space="preserve"> PAGEREF _Toc403143385 \h </w:instrText>
        </w:r>
        <w:r w:rsidR="002E4920">
          <w:rPr>
            <w:webHidden/>
          </w:rPr>
        </w:r>
        <w:r w:rsidR="002E4920">
          <w:rPr>
            <w:webHidden/>
          </w:rPr>
          <w:fldChar w:fldCharType="separate"/>
        </w:r>
        <w:r w:rsidR="002E4920">
          <w:rPr>
            <w:webHidden/>
          </w:rPr>
          <w:t>5</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386" w:history="1">
        <w:r w:rsidR="002E4920" w:rsidRPr="00410918">
          <w:rPr>
            <w:rStyle w:val="Hyperlink"/>
          </w:rPr>
          <w:t>2.2</w:t>
        </w:r>
        <w:r w:rsidR="002E4920">
          <w:rPr>
            <w:rFonts w:ascii="Calibri" w:hAnsi="Calibri"/>
            <w:b w:val="0"/>
            <w:sz w:val="22"/>
            <w:szCs w:val="22"/>
            <w:lang w:val="en-US" w:eastAsia="en-US"/>
          </w:rPr>
          <w:tab/>
        </w:r>
        <w:r w:rsidR="002E4920" w:rsidRPr="00410918">
          <w:rPr>
            <w:rStyle w:val="Hyperlink"/>
          </w:rPr>
          <w:t>СПЕЦИФИКАЦИЈА</w:t>
        </w:r>
        <w:r w:rsidR="002E4920">
          <w:rPr>
            <w:webHidden/>
          </w:rPr>
          <w:tab/>
        </w:r>
        <w:r w:rsidR="002E4920">
          <w:rPr>
            <w:webHidden/>
          </w:rPr>
          <w:fldChar w:fldCharType="begin"/>
        </w:r>
        <w:r w:rsidR="002E4920">
          <w:rPr>
            <w:webHidden/>
          </w:rPr>
          <w:instrText xml:space="preserve"> PAGEREF _Toc403143386 \h </w:instrText>
        </w:r>
        <w:r w:rsidR="002E4920">
          <w:rPr>
            <w:webHidden/>
          </w:rPr>
        </w:r>
        <w:r w:rsidR="002E4920">
          <w:rPr>
            <w:webHidden/>
          </w:rPr>
          <w:fldChar w:fldCharType="separate"/>
        </w:r>
        <w:r w:rsidR="002E4920">
          <w:rPr>
            <w:webHidden/>
          </w:rPr>
          <w:t>5</w:t>
        </w:r>
        <w:r w:rsidR="002E4920">
          <w:rPr>
            <w:webHidden/>
          </w:rPr>
          <w:fldChar w:fldCharType="end"/>
        </w:r>
      </w:hyperlink>
    </w:p>
    <w:p w:rsidR="002E4920" w:rsidRDefault="00A42E6F" w:rsidP="002E4920">
      <w:pPr>
        <w:pStyle w:val="TOC1"/>
        <w:rPr>
          <w:rFonts w:ascii="Calibri" w:hAnsi="Calibri"/>
          <w:noProof/>
          <w:sz w:val="22"/>
          <w:szCs w:val="22"/>
          <w:lang w:val="en-US" w:eastAsia="en-US"/>
        </w:rPr>
      </w:pPr>
      <w:hyperlink w:anchor="_Toc403143387" w:history="1">
        <w:r w:rsidR="002E4920" w:rsidRPr="00410918">
          <w:rPr>
            <w:rStyle w:val="Hyperlink"/>
            <w:noProof/>
          </w:rPr>
          <w:t>3</w:t>
        </w:r>
        <w:r w:rsidR="002E4920">
          <w:rPr>
            <w:rFonts w:ascii="Calibri" w:hAnsi="Calibri"/>
            <w:noProof/>
            <w:sz w:val="22"/>
            <w:szCs w:val="22"/>
            <w:lang w:val="en-US" w:eastAsia="en-US"/>
          </w:rPr>
          <w:tab/>
        </w:r>
        <w:r w:rsidR="002E4920" w:rsidRPr="00410918">
          <w:rPr>
            <w:rStyle w:val="Hyperlink"/>
            <w:noProof/>
          </w:rPr>
          <w:t>РОК  ЗА ИЗВРШЕЊЕ  ПРОЈЕКТАНТСКИХ УСЛУГА</w:t>
        </w:r>
        <w:r w:rsidR="002E4920">
          <w:rPr>
            <w:noProof/>
            <w:webHidden/>
          </w:rPr>
          <w:tab/>
        </w:r>
        <w:r w:rsidR="002E4920">
          <w:rPr>
            <w:noProof/>
            <w:webHidden/>
          </w:rPr>
          <w:fldChar w:fldCharType="begin"/>
        </w:r>
        <w:r w:rsidR="002E4920">
          <w:rPr>
            <w:noProof/>
            <w:webHidden/>
          </w:rPr>
          <w:instrText xml:space="preserve"> PAGEREF _Toc403143387 \h </w:instrText>
        </w:r>
        <w:r w:rsidR="002E4920">
          <w:rPr>
            <w:noProof/>
            <w:webHidden/>
          </w:rPr>
        </w:r>
        <w:r w:rsidR="002E4920">
          <w:rPr>
            <w:noProof/>
            <w:webHidden/>
          </w:rPr>
          <w:fldChar w:fldCharType="separate"/>
        </w:r>
        <w:r w:rsidR="002E4920">
          <w:rPr>
            <w:noProof/>
            <w:webHidden/>
          </w:rPr>
          <w:t>6</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388" w:history="1">
        <w:r w:rsidR="002E4920" w:rsidRPr="00410918">
          <w:rPr>
            <w:rStyle w:val="Hyperlink"/>
            <w:noProof/>
          </w:rPr>
          <w:t>4</w:t>
        </w:r>
        <w:r w:rsidR="002E4920">
          <w:rPr>
            <w:rFonts w:ascii="Calibri" w:hAnsi="Calibri"/>
            <w:noProof/>
            <w:sz w:val="22"/>
            <w:szCs w:val="22"/>
            <w:lang w:val="en-US" w:eastAsia="en-US"/>
          </w:rPr>
          <w:tab/>
        </w:r>
        <w:r w:rsidR="002E4920" w:rsidRPr="00410918">
          <w:rPr>
            <w:rStyle w:val="Hyperlink"/>
            <w:noProof/>
          </w:rPr>
          <w:t>ПРИМОПРЕДАЈА ТЕХНИЧКЕ ДОКУМЕНТАЦИЈЕ</w:t>
        </w:r>
        <w:r w:rsidR="002E4920">
          <w:rPr>
            <w:noProof/>
            <w:webHidden/>
          </w:rPr>
          <w:tab/>
        </w:r>
        <w:r w:rsidR="002E4920">
          <w:rPr>
            <w:noProof/>
            <w:webHidden/>
          </w:rPr>
          <w:fldChar w:fldCharType="begin"/>
        </w:r>
        <w:r w:rsidR="002E4920">
          <w:rPr>
            <w:noProof/>
            <w:webHidden/>
          </w:rPr>
          <w:instrText xml:space="preserve"> PAGEREF _Toc403143388 \h </w:instrText>
        </w:r>
        <w:r w:rsidR="002E4920">
          <w:rPr>
            <w:noProof/>
            <w:webHidden/>
          </w:rPr>
        </w:r>
        <w:r w:rsidR="002E4920">
          <w:rPr>
            <w:noProof/>
            <w:webHidden/>
          </w:rPr>
          <w:fldChar w:fldCharType="separate"/>
        </w:r>
        <w:r w:rsidR="002E4920">
          <w:rPr>
            <w:noProof/>
            <w:webHidden/>
          </w:rPr>
          <w:t>6</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389" w:history="1">
        <w:r w:rsidR="002E4920" w:rsidRPr="00410918">
          <w:rPr>
            <w:rStyle w:val="Hyperlink"/>
            <w:noProof/>
            <w:lang w:val="sr-Cyrl-RS"/>
          </w:rPr>
          <w:t>5</w:t>
        </w:r>
        <w:r w:rsidR="002E4920">
          <w:rPr>
            <w:rFonts w:ascii="Calibri" w:hAnsi="Calibri"/>
            <w:noProof/>
            <w:sz w:val="22"/>
            <w:szCs w:val="22"/>
            <w:lang w:val="en-US" w:eastAsia="en-US"/>
          </w:rPr>
          <w:tab/>
        </w:r>
        <w:r w:rsidR="002E4920" w:rsidRPr="00410918">
          <w:rPr>
            <w:rStyle w:val="Hyperlink"/>
            <w:noProof/>
          </w:rPr>
          <w:t>ОДГОВОРНОСТ ИЗВРШИОЦА ЗА ПРИЧИЊЕНУ ШТЕТУ И ПОЛИСА ОСИГУРАЊА  ОД ПРОФЕСИОНАЛНЕ ОДГОВОРНОСТИ</w:t>
        </w:r>
        <w:r w:rsidR="002E4920">
          <w:rPr>
            <w:noProof/>
            <w:webHidden/>
          </w:rPr>
          <w:tab/>
        </w:r>
        <w:r w:rsidR="002E4920">
          <w:rPr>
            <w:noProof/>
            <w:webHidden/>
          </w:rPr>
          <w:fldChar w:fldCharType="begin"/>
        </w:r>
        <w:r w:rsidR="002E4920">
          <w:rPr>
            <w:noProof/>
            <w:webHidden/>
          </w:rPr>
          <w:instrText xml:space="preserve"> PAGEREF _Toc403143389 \h </w:instrText>
        </w:r>
        <w:r w:rsidR="002E4920">
          <w:rPr>
            <w:noProof/>
            <w:webHidden/>
          </w:rPr>
        </w:r>
        <w:r w:rsidR="002E4920">
          <w:rPr>
            <w:noProof/>
            <w:webHidden/>
          </w:rPr>
          <w:fldChar w:fldCharType="separate"/>
        </w:r>
        <w:r w:rsidR="002E4920">
          <w:rPr>
            <w:noProof/>
            <w:webHidden/>
          </w:rPr>
          <w:t>6</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390" w:history="1">
        <w:r w:rsidR="002E4920" w:rsidRPr="00410918">
          <w:rPr>
            <w:rStyle w:val="Hyperlink"/>
            <w:noProof/>
          </w:rPr>
          <w:t>6</w:t>
        </w:r>
        <w:r w:rsidR="002E4920">
          <w:rPr>
            <w:rFonts w:ascii="Calibri" w:hAnsi="Calibri"/>
            <w:noProof/>
            <w:sz w:val="22"/>
            <w:szCs w:val="22"/>
            <w:lang w:val="en-US" w:eastAsia="en-US"/>
          </w:rPr>
          <w:tab/>
        </w:r>
        <w:r w:rsidR="002E4920" w:rsidRPr="00410918">
          <w:rPr>
            <w:rStyle w:val="Hyperlink"/>
            <w:noProof/>
          </w:rPr>
          <w:t>ДО</w:t>
        </w:r>
        <w:r w:rsidR="002E4920" w:rsidRPr="00410918">
          <w:rPr>
            <w:rStyle w:val="Hyperlink"/>
            <w:noProof/>
            <w:lang w:val="sr-Cyrl-RS"/>
          </w:rPr>
          <w:t>Ц</w:t>
        </w:r>
        <w:r w:rsidR="002E4920" w:rsidRPr="00410918">
          <w:rPr>
            <w:rStyle w:val="Hyperlink"/>
            <w:noProof/>
          </w:rPr>
          <w:t>ЊА И УГОВОРНА КАЗНА</w:t>
        </w:r>
        <w:r w:rsidR="002E4920">
          <w:rPr>
            <w:noProof/>
            <w:webHidden/>
          </w:rPr>
          <w:tab/>
        </w:r>
        <w:r w:rsidR="002E4920">
          <w:rPr>
            <w:noProof/>
            <w:webHidden/>
          </w:rPr>
          <w:fldChar w:fldCharType="begin"/>
        </w:r>
        <w:r w:rsidR="002E4920">
          <w:rPr>
            <w:noProof/>
            <w:webHidden/>
          </w:rPr>
          <w:instrText xml:space="preserve"> PAGEREF _Toc403143390 \h </w:instrText>
        </w:r>
        <w:r w:rsidR="002E4920">
          <w:rPr>
            <w:noProof/>
            <w:webHidden/>
          </w:rPr>
        </w:r>
        <w:r w:rsidR="002E4920">
          <w:rPr>
            <w:noProof/>
            <w:webHidden/>
          </w:rPr>
          <w:fldChar w:fldCharType="separate"/>
        </w:r>
        <w:r w:rsidR="002E4920">
          <w:rPr>
            <w:noProof/>
            <w:webHidden/>
          </w:rPr>
          <w:t>7</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391" w:history="1">
        <w:r w:rsidR="002E4920" w:rsidRPr="00410918">
          <w:rPr>
            <w:rStyle w:val="Hyperlink"/>
            <w:noProof/>
            <w:lang w:val="sr-Cyrl-RS"/>
          </w:rPr>
          <w:t>7</w:t>
        </w:r>
        <w:r w:rsidR="002E4920">
          <w:rPr>
            <w:rFonts w:ascii="Calibri" w:hAnsi="Calibri"/>
            <w:noProof/>
            <w:sz w:val="22"/>
            <w:szCs w:val="22"/>
            <w:lang w:val="en-US" w:eastAsia="en-US"/>
          </w:rPr>
          <w:tab/>
        </w:r>
        <w:r w:rsidR="002E4920" w:rsidRPr="00410918">
          <w:rPr>
            <w:rStyle w:val="Hyperlink"/>
            <w:noProof/>
          </w:rPr>
          <w:t>ВИША СИЛА</w:t>
        </w:r>
        <w:r w:rsidR="002E4920">
          <w:rPr>
            <w:noProof/>
            <w:webHidden/>
          </w:rPr>
          <w:tab/>
        </w:r>
        <w:r w:rsidR="002E4920">
          <w:rPr>
            <w:noProof/>
            <w:webHidden/>
          </w:rPr>
          <w:fldChar w:fldCharType="begin"/>
        </w:r>
        <w:r w:rsidR="002E4920">
          <w:rPr>
            <w:noProof/>
            <w:webHidden/>
          </w:rPr>
          <w:instrText xml:space="preserve"> PAGEREF _Toc403143391 \h </w:instrText>
        </w:r>
        <w:r w:rsidR="002E4920">
          <w:rPr>
            <w:noProof/>
            <w:webHidden/>
          </w:rPr>
        </w:r>
        <w:r w:rsidR="002E4920">
          <w:rPr>
            <w:noProof/>
            <w:webHidden/>
          </w:rPr>
          <w:fldChar w:fldCharType="separate"/>
        </w:r>
        <w:r w:rsidR="002E4920">
          <w:rPr>
            <w:noProof/>
            <w:webHidden/>
          </w:rPr>
          <w:t>7</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392" w:history="1">
        <w:r w:rsidR="002E4920" w:rsidRPr="00410918">
          <w:rPr>
            <w:rStyle w:val="Hyperlink"/>
            <w:noProof/>
          </w:rPr>
          <w:t>8</w:t>
        </w:r>
        <w:r w:rsidR="002E4920">
          <w:rPr>
            <w:rFonts w:ascii="Calibri" w:hAnsi="Calibri"/>
            <w:noProof/>
            <w:sz w:val="22"/>
            <w:szCs w:val="22"/>
            <w:lang w:val="en-US" w:eastAsia="en-US"/>
          </w:rPr>
          <w:tab/>
        </w:r>
        <w:r w:rsidR="002E4920" w:rsidRPr="00410918">
          <w:rPr>
            <w:rStyle w:val="Hyperlink"/>
            <w:noProof/>
          </w:rPr>
          <w:t>ПРОМЕНА ОКОЛНОСТИ</w:t>
        </w:r>
        <w:r w:rsidR="002E4920">
          <w:rPr>
            <w:noProof/>
            <w:webHidden/>
          </w:rPr>
          <w:tab/>
        </w:r>
        <w:r w:rsidR="002E4920">
          <w:rPr>
            <w:noProof/>
            <w:webHidden/>
          </w:rPr>
          <w:fldChar w:fldCharType="begin"/>
        </w:r>
        <w:r w:rsidR="002E4920">
          <w:rPr>
            <w:noProof/>
            <w:webHidden/>
          </w:rPr>
          <w:instrText xml:space="preserve"> PAGEREF _Toc403143392 \h </w:instrText>
        </w:r>
        <w:r w:rsidR="002E4920">
          <w:rPr>
            <w:noProof/>
            <w:webHidden/>
          </w:rPr>
        </w:r>
        <w:r w:rsidR="002E4920">
          <w:rPr>
            <w:noProof/>
            <w:webHidden/>
          </w:rPr>
          <w:fldChar w:fldCharType="separate"/>
        </w:r>
        <w:r w:rsidR="002E4920">
          <w:rPr>
            <w:noProof/>
            <w:webHidden/>
          </w:rPr>
          <w:t>7</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393" w:history="1">
        <w:r w:rsidR="002E4920" w:rsidRPr="00410918">
          <w:rPr>
            <w:rStyle w:val="Hyperlink"/>
            <w:noProof/>
          </w:rPr>
          <w:t>9</w:t>
        </w:r>
        <w:r w:rsidR="002E4920">
          <w:rPr>
            <w:rFonts w:ascii="Calibri" w:hAnsi="Calibri"/>
            <w:noProof/>
            <w:sz w:val="22"/>
            <w:szCs w:val="22"/>
            <w:lang w:val="en-US" w:eastAsia="en-US"/>
          </w:rPr>
          <w:tab/>
        </w:r>
        <w:r w:rsidR="002E4920" w:rsidRPr="00410918">
          <w:rPr>
            <w:rStyle w:val="Hyperlink"/>
            <w:noProof/>
          </w:rPr>
          <w:t>УСЛОВИ ЗА УЧЕШЋЕ У ПОСТУПКУ НАБАВКЕ ИЗ ЧЛ. 75. И 76. ЗАКОНА И УПУТСТВО КАКО СЕ ДОКАЗУЈЕ ИСПУЊЕНОСТ ТИХ УСЛОВА</w:t>
        </w:r>
        <w:r w:rsidR="002E4920">
          <w:rPr>
            <w:noProof/>
            <w:webHidden/>
          </w:rPr>
          <w:tab/>
        </w:r>
        <w:r w:rsidR="002E4920">
          <w:rPr>
            <w:noProof/>
            <w:webHidden/>
          </w:rPr>
          <w:fldChar w:fldCharType="begin"/>
        </w:r>
        <w:r w:rsidR="002E4920">
          <w:rPr>
            <w:noProof/>
            <w:webHidden/>
          </w:rPr>
          <w:instrText xml:space="preserve"> PAGEREF _Toc403143393 \h </w:instrText>
        </w:r>
        <w:r w:rsidR="002E4920">
          <w:rPr>
            <w:noProof/>
            <w:webHidden/>
          </w:rPr>
        </w:r>
        <w:r w:rsidR="002E4920">
          <w:rPr>
            <w:noProof/>
            <w:webHidden/>
          </w:rPr>
          <w:fldChar w:fldCharType="separate"/>
        </w:r>
        <w:r w:rsidR="002E4920">
          <w:rPr>
            <w:noProof/>
            <w:webHidden/>
          </w:rPr>
          <w:t>8</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394" w:history="1">
        <w:r w:rsidR="002E4920" w:rsidRPr="00410918">
          <w:rPr>
            <w:rStyle w:val="Hyperlink"/>
          </w:rPr>
          <w:t>9.1</w:t>
        </w:r>
        <w:r w:rsidR="002E4920">
          <w:rPr>
            <w:rFonts w:ascii="Calibri" w:hAnsi="Calibri"/>
            <w:b w:val="0"/>
            <w:sz w:val="22"/>
            <w:szCs w:val="22"/>
            <w:lang w:val="en-US" w:eastAsia="en-US"/>
          </w:rPr>
          <w:tab/>
        </w:r>
        <w:r w:rsidR="002E4920" w:rsidRPr="00410918">
          <w:rPr>
            <w:rStyle w:val="Hyperlink"/>
          </w:rPr>
          <w:t>Услови за учешће у поступку набавке из чл. 75. и 76. Закона</w:t>
        </w:r>
        <w:r w:rsidR="002E4920">
          <w:rPr>
            <w:webHidden/>
          </w:rPr>
          <w:tab/>
        </w:r>
        <w:r w:rsidR="002E4920">
          <w:rPr>
            <w:webHidden/>
          </w:rPr>
          <w:fldChar w:fldCharType="begin"/>
        </w:r>
        <w:r w:rsidR="002E4920">
          <w:rPr>
            <w:webHidden/>
          </w:rPr>
          <w:instrText xml:space="preserve"> PAGEREF _Toc403143394 \h </w:instrText>
        </w:r>
        <w:r w:rsidR="002E4920">
          <w:rPr>
            <w:webHidden/>
          </w:rPr>
        </w:r>
        <w:r w:rsidR="002E4920">
          <w:rPr>
            <w:webHidden/>
          </w:rPr>
          <w:fldChar w:fldCharType="separate"/>
        </w:r>
        <w:r w:rsidR="002E4920">
          <w:rPr>
            <w:webHidden/>
          </w:rPr>
          <w:t>8</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395" w:history="1">
        <w:r w:rsidR="002E4920" w:rsidRPr="00410918">
          <w:rPr>
            <w:rStyle w:val="Hyperlink"/>
          </w:rPr>
          <w:t>9.2</w:t>
        </w:r>
        <w:r w:rsidR="002E4920">
          <w:rPr>
            <w:rFonts w:ascii="Calibri" w:hAnsi="Calibri"/>
            <w:b w:val="0"/>
            <w:sz w:val="22"/>
            <w:szCs w:val="22"/>
            <w:lang w:val="en-US" w:eastAsia="en-US"/>
          </w:rPr>
          <w:tab/>
        </w:r>
        <w:r w:rsidR="002E4920" w:rsidRPr="00410918">
          <w:rPr>
            <w:rStyle w:val="Hyperlink"/>
          </w:rPr>
          <w:t>Упутство како се доказује испуњеност обавезних и додатних услова</w:t>
        </w:r>
        <w:r w:rsidR="002E4920">
          <w:rPr>
            <w:webHidden/>
          </w:rPr>
          <w:tab/>
        </w:r>
        <w:r w:rsidR="002E4920">
          <w:rPr>
            <w:webHidden/>
          </w:rPr>
          <w:fldChar w:fldCharType="begin"/>
        </w:r>
        <w:r w:rsidR="002E4920">
          <w:rPr>
            <w:webHidden/>
          </w:rPr>
          <w:instrText xml:space="preserve"> PAGEREF _Toc403143395 \h </w:instrText>
        </w:r>
        <w:r w:rsidR="002E4920">
          <w:rPr>
            <w:webHidden/>
          </w:rPr>
        </w:r>
        <w:r w:rsidR="002E4920">
          <w:rPr>
            <w:webHidden/>
          </w:rPr>
          <w:fldChar w:fldCharType="separate"/>
        </w:r>
        <w:r w:rsidR="002E4920">
          <w:rPr>
            <w:webHidden/>
          </w:rPr>
          <w:t>9</w:t>
        </w:r>
        <w:r w:rsidR="002E4920">
          <w:rPr>
            <w:webHidden/>
          </w:rPr>
          <w:fldChar w:fldCharType="end"/>
        </w:r>
      </w:hyperlink>
    </w:p>
    <w:p w:rsidR="002E4920" w:rsidRDefault="00A42E6F" w:rsidP="002E4920">
      <w:pPr>
        <w:pStyle w:val="TOC1"/>
        <w:rPr>
          <w:rFonts w:ascii="Calibri" w:hAnsi="Calibri"/>
          <w:noProof/>
          <w:sz w:val="22"/>
          <w:szCs w:val="22"/>
          <w:lang w:val="en-US" w:eastAsia="en-US"/>
        </w:rPr>
      </w:pPr>
      <w:hyperlink w:anchor="_Toc403143396" w:history="1">
        <w:r w:rsidR="002E4920" w:rsidRPr="00410918">
          <w:rPr>
            <w:rStyle w:val="Hyperlink"/>
            <w:noProof/>
          </w:rPr>
          <w:t>10</w:t>
        </w:r>
        <w:r w:rsidR="002E4920">
          <w:rPr>
            <w:rFonts w:ascii="Calibri" w:hAnsi="Calibri"/>
            <w:noProof/>
            <w:sz w:val="22"/>
            <w:szCs w:val="22"/>
            <w:lang w:val="en-US" w:eastAsia="en-US"/>
          </w:rPr>
          <w:tab/>
        </w:r>
        <w:r w:rsidR="002E4920" w:rsidRPr="00410918">
          <w:rPr>
            <w:rStyle w:val="Hyperlink"/>
            <w:noProof/>
          </w:rPr>
          <w:t>УПУТСТВО ПОНУЂАЧИМА КАКО ДА САЧИНЕ ПОНУДУ</w:t>
        </w:r>
        <w:r w:rsidR="002E4920">
          <w:rPr>
            <w:noProof/>
            <w:webHidden/>
          </w:rPr>
          <w:tab/>
        </w:r>
        <w:r w:rsidR="002E4920">
          <w:rPr>
            <w:noProof/>
            <w:webHidden/>
          </w:rPr>
          <w:fldChar w:fldCharType="begin"/>
        </w:r>
        <w:r w:rsidR="002E4920">
          <w:rPr>
            <w:noProof/>
            <w:webHidden/>
          </w:rPr>
          <w:instrText xml:space="preserve"> PAGEREF _Toc403143396 \h </w:instrText>
        </w:r>
        <w:r w:rsidR="002E4920">
          <w:rPr>
            <w:noProof/>
            <w:webHidden/>
          </w:rPr>
        </w:r>
        <w:r w:rsidR="002E4920">
          <w:rPr>
            <w:noProof/>
            <w:webHidden/>
          </w:rPr>
          <w:fldChar w:fldCharType="separate"/>
        </w:r>
        <w:r w:rsidR="002E4920">
          <w:rPr>
            <w:noProof/>
            <w:webHidden/>
          </w:rPr>
          <w:t>11</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397" w:history="1">
        <w:r w:rsidR="002E4920" w:rsidRPr="00410918">
          <w:rPr>
            <w:rStyle w:val="Hyperlink"/>
          </w:rPr>
          <w:t>10.1</w:t>
        </w:r>
        <w:r w:rsidR="002E4920">
          <w:rPr>
            <w:rFonts w:ascii="Calibri" w:hAnsi="Calibri"/>
            <w:b w:val="0"/>
            <w:sz w:val="22"/>
            <w:szCs w:val="22"/>
            <w:lang w:val="en-US" w:eastAsia="en-US"/>
          </w:rPr>
          <w:tab/>
        </w:r>
        <w:r w:rsidR="002E4920" w:rsidRPr="00410918">
          <w:rPr>
            <w:rStyle w:val="Hyperlink"/>
          </w:rPr>
          <w:t>Подаци о језику на којем понуда мора да буде састављена</w:t>
        </w:r>
        <w:r w:rsidR="002E4920">
          <w:rPr>
            <w:webHidden/>
          </w:rPr>
          <w:tab/>
        </w:r>
        <w:r w:rsidR="002E4920">
          <w:rPr>
            <w:webHidden/>
          </w:rPr>
          <w:fldChar w:fldCharType="begin"/>
        </w:r>
        <w:r w:rsidR="002E4920">
          <w:rPr>
            <w:webHidden/>
          </w:rPr>
          <w:instrText xml:space="preserve"> PAGEREF _Toc403143397 \h </w:instrText>
        </w:r>
        <w:r w:rsidR="002E4920">
          <w:rPr>
            <w:webHidden/>
          </w:rPr>
        </w:r>
        <w:r w:rsidR="002E4920">
          <w:rPr>
            <w:webHidden/>
          </w:rPr>
          <w:fldChar w:fldCharType="separate"/>
        </w:r>
        <w:r w:rsidR="002E4920">
          <w:rPr>
            <w:webHidden/>
          </w:rPr>
          <w:t>11</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398" w:history="1">
        <w:r w:rsidR="002E4920" w:rsidRPr="00410918">
          <w:rPr>
            <w:rStyle w:val="Hyperlink"/>
          </w:rPr>
          <w:t>10.2</w:t>
        </w:r>
        <w:r w:rsidR="002E4920">
          <w:rPr>
            <w:rFonts w:ascii="Calibri" w:hAnsi="Calibri"/>
            <w:b w:val="0"/>
            <w:sz w:val="22"/>
            <w:szCs w:val="22"/>
            <w:lang w:val="en-US" w:eastAsia="en-US"/>
          </w:rPr>
          <w:tab/>
        </w:r>
        <w:r w:rsidR="002E4920" w:rsidRPr="00410918">
          <w:rPr>
            <w:rStyle w:val="Hyperlink"/>
          </w:rPr>
          <w:t>Начин на који понуда мора да буде сачињена</w:t>
        </w:r>
        <w:r w:rsidR="002E4920">
          <w:rPr>
            <w:webHidden/>
          </w:rPr>
          <w:tab/>
        </w:r>
        <w:r w:rsidR="002E4920">
          <w:rPr>
            <w:webHidden/>
          </w:rPr>
          <w:fldChar w:fldCharType="begin"/>
        </w:r>
        <w:r w:rsidR="002E4920">
          <w:rPr>
            <w:webHidden/>
          </w:rPr>
          <w:instrText xml:space="preserve"> PAGEREF _Toc403143398 \h </w:instrText>
        </w:r>
        <w:r w:rsidR="002E4920">
          <w:rPr>
            <w:webHidden/>
          </w:rPr>
        </w:r>
        <w:r w:rsidR="002E4920">
          <w:rPr>
            <w:webHidden/>
          </w:rPr>
          <w:fldChar w:fldCharType="separate"/>
        </w:r>
        <w:r w:rsidR="002E4920">
          <w:rPr>
            <w:webHidden/>
          </w:rPr>
          <w:t>12</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00" w:history="1">
        <w:r w:rsidR="002E4920" w:rsidRPr="00410918">
          <w:rPr>
            <w:rStyle w:val="Hyperlink"/>
          </w:rPr>
          <w:t>10.3</w:t>
        </w:r>
        <w:r w:rsidR="002E4920">
          <w:rPr>
            <w:rFonts w:ascii="Calibri" w:hAnsi="Calibri"/>
            <w:b w:val="0"/>
            <w:sz w:val="22"/>
            <w:szCs w:val="22"/>
            <w:lang w:val="en-US" w:eastAsia="en-US"/>
          </w:rPr>
          <w:tab/>
        </w:r>
        <w:r w:rsidR="002E4920" w:rsidRPr="00410918">
          <w:rPr>
            <w:rStyle w:val="Hyperlink"/>
          </w:rPr>
          <w:t>Посебни захтеви у погледу начина на који понуда мора да буде сачињена</w:t>
        </w:r>
        <w:r w:rsidR="002E4920">
          <w:rPr>
            <w:webHidden/>
          </w:rPr>
          <w:tab/>
        </w:r>
        <w:r w:rsidR="002E4920">
          <w:rPr>
            <w:webHidden/>
          </w:rPr>
          <w:fldChar w:fldCharType="begin"/>
        </w:r>
        <w:r w:rsidR="002E4920">
          <w:rPr>
            <w:webHidden/>
          </w:rPr>
          <w:instrText xml:space="preserve"> PAGEREF _Toc403143400 \h </w:instrText>
        </w:r>
        <w:r w:rsidR="002E4920">
          <w:rPr>
            <w:webHidden/>
          </w:rPr>
        </w:r>
        <w:r w:rsidR="002E4920">
          <w:rPr>
            <w:webHidden/>
          </w:rPr>
          <w:fldChar w:fldCharType="separate"/>
        </w:r>
        <w:r w:rsidR="002E4920">
          <w:rPr>
            <w:webHidden/>
          </w:rPr>
          <w:t>13</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01" w:history="1">
        <w:r w:rsidR="002E4920" w:rsidRPr="00410918">
          <w:rPr>
            <w:rStyle w:val="Hyperlink"/>
          </w:rPr>
          <w:t>10.4</w:t>
        </w:r>
        <w:r w:rsidR="002E4920">
          <w:rPr>
            <w:rFonts w:ascii="Calibri" w:hAnsi="Calibri"/>
            <w:b w:val="0"/>
            <w:sz w:val="22"/>
            <w:szCs w:val="22"/>
            <w:lang w:val="en-US" w:eastAsia="en-US"/>
          </w:rPr>
          <w:tab/>
        </w:r>
        <w:r w:rsidR="002E4920" w:rsidRPr="00410918">
          <w:rPr>
            <w:rStyle w:val="Hyperlink"/>
          </w:rPr>
          <w:t>Начин измене, допуне и опозива понуде</w:t>
        </w:r>
        <w:r w:rsidR="002E4920">
          <w:rPr>
            <w:webHidden/>
          </w:rPr>
          <w:tab/>
        </w:r>
        <w:r w:rsidR="002E4920">
          <w:rPr>
            <w:webHidden/>
          </w:rPr>
          <w:fldChar w:fldCharType="begin"/>
        </w:r>
        <w:r w:rsidR="002E4920">
          <w:rPr>
            <w:webHidden/>
          </w:rPr>
          <w:instrText xml:space="preserve"> PAGEREF _Toc403143401 \h </w:instrText>
        </w:r>
        <w:r w:rsidR="002E4920">
          <w:rPr>
            <w:webHidden/>
          </w:rPr>
        </w:r>
        <w:r w:rsidR="002E4920">
          <w:rPr>
            <w:webHidden/>
          </w:rPr>
          <w:fldChar w:fldCharType="separate"/>
        </w:r>
        <w:r w:rsidR="002E4920">
          <w:rPr>
            <w:webHidden/>
          </w:rPr>
          <w:t>14</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02" w:history="1">
        <w:r w:rsidR="002E4920" w:rsidRPr="00410918">
          <w:rPr>
            <w:rStyle w:val="Hyperlink"/>
          </w:rPr>
          <w:t>10.5</w:t>
        </w:r>
        <w:r w:rsidR="002E4920">
          <w:rPr>
            <w:rFonts w:ascii="Calibri" w:hAnsi="Calibri"/>
            <w:b w:val="0"/>
            <w:sz w:val="22"/>
            <w:szCs w:val="22"/>
            <w:lang w:val="en-US" w:eastAsia="en-US"/>
          </w:rPr>
          <w:tab/>
        </w:r>
        <w:r w:rsidR="002E4920" w:rsidRPr="00410918">
          <w:rPr>
            <w:rStyle w:val="Hyperlink"/>
          </w:rPr>
          <w:t>Учествовање у заједничкој понуди или као подизвођач</w:t>
        </w:r>
        <w:r w:rsidR="002E4920">
          <w:rPr>
            <w:webHidden/>
          </w:rPr>
          <w:tab/>
        </w:r>
        <w:r w:rsidR="002E4920">
          <w:rPr>
            <w:webHidden/>
          </w:rPr>
          <w:fldChar w:fldCharType="begin"/>
        </w:r>
        <w:r w:rsidR="002E4920">
          <w:rPr>
            <w:webHidden/>
          </w:rPr>
          <w:instrText xml:space="preserve"> PAGEREF _Toc403143402 \h </w:instrText>
        </w:r>
        <w:r w:rsidR="002E4920">
          <w:rPr>
            <w:webHidden/>
          </w:rPr>
        </w:r>
        <w:r w:rsidR="002E4920">
          <w:rPr>
            <w:webHidden/>
          </w:rPr>
          <w:fldChar w:fldCharType="separate"/>
        </w:r>
        <w:r w:rsidR="002E4920">
          <w:rPr>
            <w:webHidden/>
          </w:rPr>
          <w:t>14</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03" w:history="1">
        <w:r w:rsidR="002E4920" w:rsidRPr="00410918">
          <w:rPr>
            <w:rStyle w:val="Hyperlink"/>
          </w:rPr>
          <w:t>10.6</w:t>
        </w:r>
        <w:r w:rsidR="002E4920">
          <w:rPr>
            <w:rFonts w:ascii="Calibri" w:hAnsi="Calibri"/>
            <w:b w:val="0"/>
            <w:sz w:val="22"/>
            <w:szCs w:val="22"/>
            <w:lang w:val="en-US" w:eastAsia="en-US"/>
          </w:rPr>
          <w:tab/>
        </w:r>
        <w:r w:rsidR="002E4920" w:rsidRPr="00410918">
          <w:rPr>
            <w:rStyle w:val="Hyperlink"/>
          </w:rPr>
          <w:t>Понуда са подизвођачем</w:t>
        </w:r>
        <w:r w:rsidR="002E4920">
          <w:rPr>
            <w:webHidden/>
          </w:rPr>
          <w:tab/>
        </w:r>
        <w:r w:rsidR="002E4920">
          <w:rPr>
            <w:webHidden/>
          </w:rPr>
          <w:fldChar w:fldCharType="begin"/>
        </w:r>
        <w:r w:rsidR="002E4920">
          <w:rPr>
            <w:webHidden/>
          </w:rPr>
          <w:instrText xml:space="preserve"> PAGEREF _Toc403143403 \h </w:instrText>
        </w:r>
        <w:r w:rsidR="002E4920">
          <w:rPr>
            <w:webHidden/>
          </w:rPr>
        </w:r>
        <w:r w:rsidR="002E4920">
          <w:rPr>
            <w:webHidden/>
          </w:rPr>
          <w:fldChar w:fldCharType="separate"/>
        </w:r>
        <w:r w:rsidR="002E4920">
          <w:rPr>
            <w:webHidden/>
          </w:rPr>
          <w:t>14</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04" w:history="1">
        <w:r w:rsidR="002E4920" w:rsidRPr="00410918">
          <w:rPr>
            <w:rStyle w:val="Hyperlink"/>
          </w:rPr>
          <w:t>10.7</w:t>
        </w:r>
        <w:r w:rsidR="002E4920">
          <w:rPr>
            <w:rFonts w:ascii="Calibri" w:hAnsi="Calibri"/>
            <w:b w:val="0"/>
            <w:sz w:val="22"/>
            <w:szCs w:val="22"/>
            <w:lang w:val="en-US" w:eastAsia="en-US"/>
          </w:rPr>
          <w:tab/>
        </w:r>
        <w:r w:rsidR="002E4920" w:rsidRPr="00410918">
          <w:rPr>
            <w:rStyle w:val="Hyperlink"/>
          </w:rPr>
          <w:t>Заједничка понуда</w:t>
        </w:r>
        <w:r w:rsidR="002E4920">
          <w:rPr>
            <w:webHidden/>
          </w:rPr>
          <w:tab/>
        </w:r>
        <w:r w:rsidR="002E4920">
          <w:rPr>
            <w:webHidden/>
          </w:rPr>
          <w:fldChar w:fldCharType="begin"/>
        </w:r>
        <w:r w:rsidR="002E4920">
          <w:rPr>
            <w:webHidden/>
          </w:rPr>
          <w:instrText xml:space="preserve"> PAGEREF _Toc403143404 \h </w:instrText>
        </w:r>
        <w:r w:rsidR="002E4920">
          <w:rPr>
            <w:webHidden/>
          </w:rPr>
        </w:r>
        <w:r w:rsidR="002E4920">
          <w:rPr>
            <w:webHidden/>
          </w:rPr>
          <w:fldChar w:fldCharType="separate"/>
        </w:r>
        <w:r w:rsidR="002E4920">
          <w:rPr>
            <w:webHidden/>
          </w:rPr>
          <w:t>15</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05" w:history="1">
        <w:r w:rsidR="002E4920" w:rsidRPr="00410918">
          <w:rPr>
            <w:rStyle w:val="Hyperlink"/>
          </w:rPr>
          <w:t>10.8</w:t>
        </w:r>
        <w:r w:rsidR="002E4920">
          <w:rPr>
            <w:rFonts w:ascii="Calibri" w:hAnsi="Calibri"/>
            <w:b w:val="0"/>
            <w:sz w:val="22"/>
            <w:szCs w:val="22"/>
            <w:lang w:val="en-US" w:eastAsia="en-US"/>
          </w:rPr>
          <w:tab/>
        </w:r>
        <w:r w:rsidR="002E4920" w:rsidRPr="00410918">
          <w:rPr>
            <w:rStyle w:val="Hyperlink"/>
          </w:rPr>
          <w:t>Начин и услови плаћања, гарантни рок, као и друге околности од којих зависи прихватљивост понуде</w:t>
        </w:r>
        <w:r w:rsidR="002E4920">
          <w:rPr>
            <w:webHidden/>
          </w:rPr>
          <w:tab/>
        </w:r>
        <w:r w:rsidR="002E4920">
          <w:rPr>
            <w:webHidden/>
          </w:rPr>
          <w:fldChar w:fldCharType="begin"/>
        </w:r>
        <w:r w:rsidR="002E4920">
          <w:rPr>
            <w:webHidden/>
          </w:rPr>
          <w:instrText xml:space="preserve"> PAGEREF _Toc403143405 \h </w:instrText>
        </w:r>
        <w:r w:rsidR="002E4920">
          <w:rPr>
            <w:webHidden/>
          </w:rPr>
        </w:r>
        <w:r w:rsidR="002E4920">
          <w:rPr>
            <w:webHidden/>
          </w:rPr>
          <w:fldChar w:fldCharType="separate"/>
        </w:r>
        <w:r w:rsidR="002E4920">
          <w:rPr>
            <w:webHidden/>
          </w:rPr>
          <w:t>15</w:t>
        </w:r>
        <w:r w:rsidR="002E4920">
          <w:rPr>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06" w:history="1">
        <w:r w:rsidR="002E4920" w:rsidRPr="00410918">
          <w:rPr>
            <w:rStyle w:val="Hyperlink"/>
            <w:iCs/>
            <w:noProof/>
          </w:rPr>
          <w:t>10.8.1</w:t>
        </w:r>
        <w:r w:rsidR="002E4920">
          <w:rPr>
            <w:rFonts w:ascii="Calibri" w:hAnsi="Calibri"/>
            <w:noProof/>
            <w:sz w:val="22"/>
            <w:szCs w:val="22"/>
            <w:lang w:val="en-US" w:eastAsia="en-US"/>
          </w:rPr>
          <w:tab/>
        </w:r>
        <w:r w:rsidR="002E4920" w:rsidRPr="00410918">
          <w:rPr>
            <w:rStyle w:val="Hyperlink"/>
            <w:noProof/>
          </w:rPr>
          <w:t>Захтеви у погледу начина, рока и услова плаћања.</w:t>
        </w:r>
        <w:r w:rsidR="002E4920">
          <w:rPr>
            <w:noProof/>
            <w:webHidden/>
          </w:rPr>
          <w:tab/>
        </w:r>
        <w:r w:rsidR="002E4920">
          <w:rPr>
            <w:noProof/>
            <w:webHidden/>
          </w:rPr>
          <w:fldChar w:fldCharType="begin"/>
        </w:r>
        <w:r w:rsidR="002E4920">
          <w:rPr>
            <w:noProof/>
            <w:webHidden/>
          </w:rPr>
          <w:instrText xml:space="preserve"> PAGEREF _Toc403143406 \h </w:instrText>
        </w:r>
        <w:r w:rsidR="002E4920">
          <w:rPr>
            <w:noProof/>
            <w:webHidden/>
          </w:rPr>
        </w:r>
        <w:r w:rsidR="002E4920">
          <w:rPr>
            <w:noProof/>
            <w:webHidden/>
          </w:rPr>
          <w:fldChar w:fldCharType="separate"/>
        </w:r>
        <w:r w:rsidR="002E4920">
          <w:rPr>
            <w:noProof/>
            <w:webHidden/>
          </w:rPr>
          <w:t>15</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07" w:history="1">
        <w:r w:rsidR="002E4920" w:rsidRPr="00410918">
          <w:rPr>
            <w:rStyle w:val="Hyperlink"/>
            <w:noProof/>
          </w:rPr>
          <w:t>10.8.2</w:t>
        </w:r>
        <w:r w:rsidR="002E4920">
          <w:rPr>
            <w:rFonts w:ascii="Calibri" w:hAnsi="Calibri"/>
            <w:noProof/>
            <w:sz w:val="22"/>
            <w:szCs w:val="22"/>
            <w:lang w:val="en-US" w:eastAsia="en-US"/>
          </w:rPr>
          <w:tab/>
        </w:r>
        <w:r w:rsidR="002E4920" w:rsidRPr="00410918">
          <w:rPr>
            <w:rStyle w:val="Hyperlink"/>
            <w:noProof/>
          </w:rPr>
          <w:t>Захтев у погледу рока извршења у</w:t>
        </w:r>
        <w:r w:rsidR="002E4920" w:rsidRPr="00410918">
          <w:rPr>
            <w:rStyle w:val="Hyperlink"/>
            <w:noProof/>
            <w:lang w:val="sr-Cyrl-RS"/>
          </w:rPr>
          <w:t>слуга</w:t>
        </w:r>
        <w:r w:rsidR="002E4920">
          <w:rPr>
            <w:noProof/>
            <w:webHidden/>
          </w:rPr>
          <w:tab/>
        </w:r>
        <w:r w:rsidR="002E4920">
          <w:rPr>
            <w:noProof/>
            <w:webHidden/>
          </w:rPr>
          <w:fldChar w:fldCharType="begin"/>
        </w:r>
        <w:r w:rsidR="002E4920">
          <w:rPr>
            <w:noProof/>
            <w:webHidden/>
          </w:rPr>
          <w:instrText xml:space="preserve"> PAGEREF _Toc403143407 \h </w:instrText>
        </w:r>
        <w:r w:rsidR="002E4920">
          <w:rPr>
            <w:noProof/>
            <w:webHidden/>
          </w:rPr>
        </w:r>
        <w:r w:rsidR="002E4920">
          <w:rPr>
            <w:noProof/>
            <w:webHidden/>
          </w:rPr>
          <w:fldChar w:fldCharType="separate"/>
        </w:r>
        <w:r w:rsidR="002E4920">
          <w:rPr>
            <w:noProof/>
            <w:webHidden/>
          </w:rPr>
          <w:t>15</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08" w:history="1">
        <w:r w:rsidR="002E4920" w:rsidRPr="00410918">
          <w:rPr>
            <w:rStyle w:val="Hyperlink"/>
            <w:noProof/>
          </w:rPr>
          <w:t>10.8.3</w:t>
        </w:r>
        <w:r w:rsidR="002E4920">
          <w:rPr>
            <w:rFonts w:ascii="Calibri" w:hAnsi="Calibri"/>
            <w:noProof/>
            <w:sz w:val="22"/>
            <w:szCs w:val="22"/>
            <w:lang w:val="en-US" w:eastAsia="en-US"/>
          </w:rPr>
          <w:tab/>
        </w:r>
        <w:r w:rsidR="002E4920" w:rsidRPr="00410918">
          <w:rPr>
            <w:rStyle w:val="Hyperlink"/>
            <w:noProof/>
          </w:rPr>
          <w:t>Захтев у погледу рока важења понуде</w:t>
        </w:r>
        <w:r w:rsidR="002E4920">
          <w:rPr>
            <w:noProof/>
            <w:webHidden/>
          </w:rPr>
          <w:tab/>
        </w:r>
        <w:r w:rsidR="002E4920">
          <w:rPr>
            <w:noProof/>
            <w:webHidden/>
          </w:rPr>
          <w:fldChar w:fldCharType="begin"/>
        </w:r>
        <w:r w:rsidR="002E4920">
          <w:rPr>
            <w:noProof/>
            <w:webHidden/>
          </w:rPr>
          <w:instrText xml:space="preserve"> PAGEREF _Toc403143408 \h </w:instrText>
        </w:r>
        <w:r w:rsidR="002E4920">
          <w:rPr>
            <w:noProof/>
            <w:webHidden/>
          </w:rPr>
        </w:r>
        <w:r w:rsidR="002E4920">
          <w:rPr>
            <w:noProof/>
            <w:webHidden/>
          </w:rPr>
          <w:fldChar w:fldCharType="separate"/>
        </w:r>
        <w:r w:rsidR="002E4920">
          <w:rPr>
            <w:noProof/>
            <w:webHidden/>
          </w:rPr>
          <w:t>15</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09" w:history="1">
        <w:r w:rsidR="002E4920" w:rsidRPr="00410918">
          <w:rPr>
            <w:rStyle w:val="Hyperlink"/>
            <w:noProof/>
          </w:rPr>
          <w:t>10.8.4</w:t>
        </w:r>
        <w:r w:rsidR="002E4920">
          <w:rPr>
            <w:rFonts w:ascii="Calibri" w:hAnsi="Calibri"/>
            <w:noProof/>
            <w:sz w:val="22"/>
            <w:szCs w:val="22"/>
            <w:lang w:val="en-US" w:eastAsia="en-US"/>
          </w:rPr>
          <w:tab/>
        </w:r>
        <w:r w:rsidR="002E4920" w:rsidRPr="00410918">
          <w:rPr>
            <w:rStyle w:val="Hyperlink"/>
            <w:noProof/>
          </w:rPr>
          <w:t>Валута и начин на који мора да буде наведена и изражена цена у понуди</w:t>
        </w:r>
        <w:r w:rsidR="002E4920">
          <w:rPr>
            <w:noProof/>
            <w:webHidden/>
          </w:rPr>
          <w:tab/>
        </w:r>
        <w:r w:rsidR="002E4920">
          <w:rPr>
            <w:noProof/>
            <w:webHidden/>
          </w:rPr>
          <w:fldChar w:fldCharType="begin"/>
        </w:r>
        <w:r w:rsidR="002E4920">
          <w:rPr>
            <w:noProof/>
            <w:webHidden/>
          </w:rPr>
          <w:instrText xml:space="preserve"> PAGEREF _Toc403143409 \h </w:instrText>
        </w:r>
        <w:r w:rsidR="002E4920">
          <w:rPr>
            <w:noProof/>
            <w:webHidden/>
          </w:rPr>
        </w:r>
        <w:r w:rsidR="002E4920">
          <w:rPr>
            <w:noProof/>
            <w:webHidden/>
          </w:rPr>
          <w:fldChar w:fldCharType="separate"/>
        </w:r>
        <w:r w:rsidR="002E4920">
          <w:rPr>
            <w:noProof/>
            <w:webHidden/>
          </w:rPr>
          <w:t>15</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410" w:history="1">
        <w:r w:rsidR="002E4920" w:rsidRPr="00410918">
          <w:rPr>
            <w:rStyle w:val="Hyperlink"/>
          </w:rPr>
          <w:t>10.9</w:t>
        </w:r>
        <w:r w:rsidR="002E4920">
          <w:rPr>
            <w:rFonts w:ascii="Calibri" w:hAnsi="Calibri"/>
            <w:b w:val="0"/>
            <w:sz w:val="22"/>
            <w:szCs w:val="22"/>
            <w:lang w:val="en-US" w:eastAsia="en-US"/>
          </w:rPr>
          <w:tab/>
        </w:r>
        <w:r w:rsidR="002E4920" w:rsidRPr="00410918">
          <w:rPr>
            <w:rStyle w:val="Hyperlink"/>
            <w:lang w:val="sr-Cyrl-RS"/>
          </w:rPr>
          <w:t>Средства финансијског обезбеђења</w:t>
        </w:r>
        <w:r w:rsidR="002E4920">
          <w:rPr>
            <w:webHidden/>
          </w:rPr>
          <w:tab/>
        </w:r>
        <w:r w:rsidR="002E4920">
          <w:rPr>
            <w:webHidden/>
          </w:rPr>
          <w:fldChar w:fldCharType="begin"/>
        </w:r>
        <w:r w:rsidR="002E4920">
          <w:rPr>
            <w:webHidden/>
          </w:rPr>
          <w:instrText xml:space="preserve"> PAGEREF _Toc403143410 \h </w:instrText>
        </w:r>
        <w:r w:rsidR="002E4920">
          <w:rPr>
            <w:webHidden/>
          </w:rPr>
        </w:r>
        <w:r w:rsidR="002E4920">
          <w:rPr>
            <w:webHidden/>
          </w:rPr>
          <w:fldChar w:fldCharType="separate"/>
        </w:r>
        <w:r w:rsidR="002E4920">
          <w:rPr>
            <w:webHidden/>
          </w:rPr>
          <w:t>16</w:t>
        </w:r>
        <w:r w:rsidR="002E4920">
          <w:rPr>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11" w:history="1">
        <w:r w:rsidR="002E4920" w:rsidRPr="00410918">
          <w:rPr>
            <w:rStyle w:val="Hyperlink"/>
            <w:noProof/>
          </w:rPr>
          <w:t>10.9.1</w:t>
        </w:r>
        <w:r w:rsidR="002E4920">
          <w:rPr>
            <w:rFonts w:ascii="Calibri" w:hAnsi="Calibri"/>
            <w:noProof/>
            <w:sz w:val="22"/>
            <w:szCs w:val="22"/>
            <w:lang w:val="en-US" w:eastAsia="en-US"/>
          </w:rPr>
          <w:tab/>
        </w:r>
        <w:r w:rsidR="002E4920" w:rsidRPr="00410918">
          <w:rPr>
            <w:rStyle w:val="Hyperlink"/>
            <w:noProof/>
            <w:lang w:val="sr-Cyrl-RS"/>
          </w:rPr>
          <w:t>Оригинал писмо о намерама банке за издавање банкарске гаранције за повраћај авансног плаћања</w:t>
        </w:r>
        <w:r w:rsidR="002E4920">
          <w:rPr>
            <w:noProof/>
            <w:webHidden/>
          </w:rPr>
          <w:tab/>
        </w:r>
        <w:r w:rsidR="002E4920">
          <w:rPr>
            <w:noProof/>
            <w:webHidden/>
          </w:rPr>
          <w:fldChar w:fldCharType="begin"/>
        </w:r>
        <w:r w:rsidR="002E4920">
          <w:rPr>
            <w:noProof/>
            <w:webHidden/>
          </w:rPr>
          <w:instrText xml:space="preserve"> PAGEREF _Toc403143411 \h </w:instrText>
        </w:r>
        <w:r w:rsidR="002E4920">
          <w:rPr>
            <w:noProof/>
            <w:webHidden/>
          </w:rPr>
        </w:r>
        <w:r w:rsidR="002E4920">
          <w:rPr>
            <w:noProof/>
            <w:webHidden/>
          </w:rPr>
          <w:fldChar w:fldCharType="separate"/>
        </w:r>
        <w:r w:rsidR="002E4920">
          <w:rPr>
            <w:noProof/>
            <w:webHidden/>
          </w:rPr>
          <w:t>16</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12" w:history="1">
        <w:r w:rsidR="002E4920" w:rsidRPr="00410918">
          <w:rPr>
            <w:rStyle w:val="Hyperlink"/>
            <w:noProof/>
            <w:lang w:val="sr-Cyrl-RS" w:eastAsia="ar-SA"/>
          </w:rPr>
          <w:t>10.9.2</w:t>
        </w:r>
        <w:r w:rsidR="002E4920">
          <w:rPr>
            <w:rFonts w:ascii="Calibri" w:hAnsi="Calibri"/>
            <w:noProof/>
            <w:sz w:val="22"/>
            <w:szCs w:val="22"/>
            <w:lang w:val="en-US" w:eastAsia="en-US"/>
          </w:rPr>
          <w:tab/>
        </w:r>
        <w:r w:rsidR="002E4920" w:rsidRPr="00410918">
          <w:rPr>
            <w:rStyle w:val="Hyperlink"/>
            <w:noProof/>
            <w:lang w:val="sr-Cyrl-RS" w:eastAsia="ar-SA"/>
          </w:rPr>
          <w:t>Оригинал банкарска гаранција за повраћај авансног плаћања</w:t>
        </w:r>
        <w:r w:rsidR="002E4920">
          <w:rPr>
            <w:noProof/>
            <w:webHidden/>
          </w:rPr>
          <w:tab/>
        </w:r>
        <w:r w:rsidR="002E4920">
          <w:rPr>
            <w:noProof/>
            <w:webHidden/>
          </w:rPr>
          <w:fldChar w:fldCharType="begin"/>
        </w:r>
        <w:r w:rsidR="002E4920">
          <w:rPr>
            <w:noProof/>
            <w:webHidden/>
          </w:rPr>
          <w:instrText xml:space="preserve"> PAGEREF _Toc403143412 \h </w:instrText>
        </w:r>
        <w:r w:rsidR="002E4920">
          <w:rPr>
            <w:noProof/>
            <w:webHidden/>
          </w:rPr>
        </w:r>
        <w:r w:rsidR="002E4920">
          <w:rPr>
            <w:noProof/>
            <w:webHidden/>
          </w:rPr>
          <w:fldChar w:fldCharType="separate"/>
        </w:r>
        <w:r w:rsidR="002E4920">
          <w:rPr>
            <w:noProof/>
            <w:webHidden/>
          </w:rPr>
          <w:t>16</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413" w:history="1">
        <w:r w:rsidR="002E4920" w:rsidRPr="00410918">
          <w:rPr>
            <w:rStyle w:val="Hyperlink"/>
          </w:rPr>
          <w:t>10.10</w:t>
        </w:r>
        <w:r w:rsidR="002E4920">
          <w:rPr>
            <w:rFonts w:ascii="Calibri" w:hAnsi="Calibri"/>
            <w:b w:val="0"/>
            <w:sz w:val="22"/>
            <w:szCs w:val="22"/>
            <w:lang w:val="en-US" w:eastAsia="en-US"/>
          </w:rPr>
          <w:tab/>
        </w:r>
        <w:r w:rsidR="002E4920" w:rsidRPr="00410918">
          <w:rPr>
            <w:rStyle w:val="Hyperlink"/>
          </w:rPr>
          <w:t>Заштита поверљивости података које наручилац ставља понуђачима на располагање, укључујући и њихове подизвођаче</w:t>
        </w:r>
        <w:r w:rsidR="002E4920">
          <w:rPr>
            <w:webHidden/>
          </w:rPr>
          <w:tab/>
        </w:r>
        <w:r w:rsidR="002E4920">
          <w:rPr>
            <w:webHidden/>
          </w:rPr>
          <w:fldChar w:fldCharType="begin"/>
        </w:r>
        <w:r w:rsidR="002E4920">
          <w:rPr>
            <w:webHidden/>
          </w:rPr>
          <w:instrText xml:space="preserve"> PAGEREF _Toc403143413 \h </w:instrText>
        </w:r>
        <w:r w:rsidR="002E4920">
          <w:rPr>
            <w:webHidden/>
          </w:rPr>
        </w:r>
        <w:r w:rsidR="002E4920">
          <w:rPr>
            <w:webHidden/>
          </w:rPr>
          <w:fldChar w:fldCharType="separate"/>
        </w:r>
        <w:r w:rsidR="002E4920">
          <w:rPr>
            <w:webHidden/>
          </w:rPr>
          <w:t>16</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14" w:history="1">
        <w:r w:rsidR="002E4920" w:rsidRPr="00410918">
          <w:rPr>
            <w:rStyle w:val="Hyperlink"/>
          </w:rPr>
          <w:t>10.11</w:t>
        </w:r>
        <w:r w:rsidR="002E4920">
          <w:rPr>
            <w:rFonts w:ascii="Calibri" w:hAnsi="Calibri"/>
            <w:b w:val="0"/>
            <w:sz w:val="22"/>
            <w:szCs w:val="22"/>
            <w:lang w:val="en-US" w:eastAsia="en-US"/>
          </w:rPr>
          <w:tab/>
        </w:r>
        <w:r w:rsidR="002E4920" w:rsidRPr="00410918">
          <w:rPr>
            <w:rStyle w:val="Hyperlink"/>
          </w:rPr>
          <w:t>Додатне информације или појашњења у вези са припремањем понуде</w:t>
        </w:r>
        <w:r w:rsidR="002E4920">
          <w:rPr>
            <w:webHidden/>
          </w:rPr>
          <w:tab/>
        </w:r>
        <w:r w:rsidR="002E4920">
          <w:rPr>
            <w:webHidden/>
          </w:rPr>
          <w:fldChar w:fldCharType="begin"/>
        </w:r>
        <w:r w:rsidR="002E4920">
          <w:rPr>
            <w:webHidden/>
          </w:rPr>
          <w:instrText xml:space="preserve"> PAGEREF _Toc403143414 \h </w:instrText>
        </w:r>
        <w:r w:rsidR="002E4920">
          <w:rPr>
            <w:webHidden/>
          </w:rPr>
        </w:r>
        <w:r w:rsidR="002E4920">
          <w:rPr>
            <w:webHidden/>
          </w:rPr>
          <w:fldChar w:fldCharType="separate"/>
        </w:r>
        <w:r w:rsidR="002E4920">
          <w:rPr>
            <w:webHidden/>
          </w:rPr>
          <w:t>16</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15" w:history="1">
        <w:r w:rsidR="002E4920" w:rsidRPr="00410918">
          <w:rPr>
            <w:rStyle w:val="Hyperlink"/>
          </w:rPr>
          <w:t>10.12</w:t>
        </w:r>
        <w:r w:rsidR="002E4920">
          <w:rPr>
            <w:rFonts w:ascii="Calibri" w:hAnsi="Calibri"/>
            <w:b w:val="0"/>
            <w:sz w:val="22"/>
            <w:szCs w:val="22"/>
            <w:lang w:val="en-US" w:eastAsia="en-US"/>
          </w:rPr>
          <w:tab/>
        </w:r>
        <w:r w:rsidR="002E4920" w:rsidRPr="00410918">
          <w:rPr>
            <w:rStyle w:val="Hyperlink"/>
          </w:rPr>
          <w:t>Додатна објашњења од понуђача после отварања понуда и контрола код понуђача односно његовог подизвођача</w:t>
        </w:r>
        <w:r w:rsidR="002E4920">
          <w:rPr>
            <w:webHidden/>
          </w:rPr>
          <w:tab/>
        </w:r>
        <w:r w:rsidR="002E4920">
          <w:rPr>
            <w:webHidden/>
          </w:rPr>
          <w:fldChar w:fldCharType="begin"/>
        </w:r>
        <w:r w:rsidR="002E4920">
          <w:rPr>
            <w:webHidden/>
          </w:rPr>
          <w:instrText xml:space="preserve"> PAGEREF _Toc403143415 \h </w:instrText>
        </w:r>
        <w:r w:rsidR="002E4920">
          <w:rPr>
            <w:webHidden/>
          </w:rPr>
        </w:r>
        <w:r w:rsidR="002E4920">
          <w:rPr>
            <w:webHidden/>
          </w:rPr>
          <w:fldChar w:fldCharType="separate"/>
        </w:r>
        <w:r w:rsidR="002E4920">
          <w:rPr>
            <w:webHidden/>
          </w:rPr>
          <w:t>17</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16" w:history="1">
        <w:r w:rsidR="002E4920" w:rsidRPr="00410918">
          <w:rPr>
            <w:rStyle w:val="Hyperlink"/>
          </w:rPr>
          <w:t>10.13</w:t>
        </w:r>
        <w:r w:rsidR="002E4920">
          <w:rPr>
            <w:rFonts w:ascii="Calibri" w:hAnsi="Calibri"/>
            <w:b w:val="0"/>
            <w:sz w:val="22"/>
            <w:szCs w:val="22"/>
            <w:lang w:val="en-US" w:eastAsia="en-US"/>
          </w:rPr>
          <w:tab/>
        </w:r>
        <w:r w:rsidR="002E4920" w:rsidRPr="00410918">
          <w:rPr>
            <w:rStyle w:val="Hyperlink"/>
          </w:rPr>
          <w:t>Додатно обезбеђење испуњења уговорних обавеза понуђача који се налазе на списку негативних референци</w:t>
        </w:r>
        <w:r w:rsidR="002E4920">
          <w:rPr>
            <w:webHidden/>
          </w:rPr>
          <w:tab/>
        </w:r>
        <w:r w:rsidR="002E4920">
          <w:rPr>
            <w:webHidden/>
          </w:rPr>
          <w:fldChar w:fldCharType="begin"/>
        </w:r>
        <w:r w:rsidR="002E4920">
          <w:rPr>
            <w:webHidden/>
          </w:rPr>
          <w:instrText xml:space="preserve"> PAGEREF _Toc403143416 \h </w:instrText>
        </w:r>
        <w:r w:rsidR="002E4920">
          <w:rPr>
            <w:webHidden/>
          </w:rPr>
        </w:r>
        <w:r w:rsidR="002E4920">
          <w:rPr>
            <w:webHidden/>
          </w:rPr>
          <w:fldChar w:fldCharType="separate"/>
        </w:r>
        <w:r w:rsidR="002E4920">
          <w:rPr>
            <w:webHidden/>
          </w:rPr>
          <w:t>17</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17" w:history="1">
        <w:r w:rsidR="002E4920" w:rsidRPr="00410918">
          <w:rPr>
            <w:rStyle w:val="Hyperlink"/>
          </w:rPr>
          <w:t>10.14</w:t>
        </w:r>
        <w:r w:rsidR="002E4920">
          <w:rPr>
            <w:rFonts w:ascii="Calibri" w:hAnsi="Calibri"/>
            <w:b w:val="0"/>
            <w:sz w:val="22"/>
            <w:szCs w:val="22"/>
            <w:lang w:val="en-US" w:eastAsia="en-US"/>
          </w:rPr>
          <w:tab/>
        </w:r>
        <w:r w:rsidR="002E4920" w:rsidRPr="00410918">
          <w:rPr>
            <w:rStyle w:val="Hyperlink"/>
          </w:rPr>
          <w:t>Врста критеријума за доделу уговора</w:t>
        </w:r>
        <w:r w:rsidR="002E4920">
          <w:rPr>
            <w:webHidden/>
          </w:rPr>
          <w:tab/>
        </w:r>
        <w:r w:rsidR="002E4920">
          <w:rPr>
            <w:webHidden/>
          </w:rPr>
          <w:fldChar w:fldCharType="begin"/>
        </w:r>
        <w:r w:rsidR="002E4920">
          <w:rPr>
            <w:webHidden/>
          </w:rPr>
          <w:instrText xml:space="preserve"> PAGEREF _Toc403143417 \h </w:instrText>
        </w:r>
        <w:r w:rsidR="002E4920">
          <w:rPr>
            <w:webHidden/>
          </w:rPr>
        </w:r>
        <w:r w:rsidR="002E4920">
          <w:rPr>
            <w:webHidden/>
          </w:rPr>
          <w:fldChar w:fldCharType="separate"/>
        </w:r>
        <w:r w:rsidR="002E4920">
          <w:rPr>
            <w:webHidden/>
          </w:rPr>
          <w:t>17</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18" w:history="1">
        <w:r w:rsidR="002E4920" w:rsidRPr="00410918">
          <w:rPr>
            <w:rStyle w:val="Hyperlink"/>
          </w:rPr>
          <w:t>10.15</w:t>
        </w:r>
        <w:r w:rsidR="002E4920">
          <w:rPr>
            <w:rFonts w:ascii="Calibri" w:hAnsi="Calibri"/>
            <w:b w:val="0"/>
            <w:sz w:val="22"/>
            <w:szCs w:val="22"/>
            <w:lang w:val="en-US" w:eastAsia="en-US"/>
          </w:rPr>
          <w:tab/>
        </w:r>
        <w:r w:rsidR="002E4920" w:rsidRPr="00410918">
          <w:rPr>
            <w:rStyle w:val="Hyperlink"/>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2E4920">
          <w:rPr>
            <w:webHidden/>
          </w:rPr>
          <w:tab/>
        </w:r>
        <w:r w:rsidR="002E4920">
          <w:rPr>
            <w:webHidden/>
          </w:rPr>
          <w:fldChar w:fldCharType="begin"/>
        </w:r>
        <w:r w:rsidR="002E4920">
          <w:rPr>
            <w:webHidden/>
          </w:rPr>
          <w:instrText xml:space="preserve"> PAGEREF _Toc403143418 \h </w:instrText>
        </w:r>
        <w:r w:rsidR="002E4920">
          <w:rPr>
            <w:webHidden/>
          </w:rPr>
        </w:r>
        <w:r w:rsidR="002E4920">
          <w:rPr>
            <w:webHidden/>
          </w:rPr>
          <w:fldChar w:fldCharType="separate"/>
        </w:r>
        <w:r w:rsidR="002E4920">
          <w:rPr>
            <w:webHidden/>
          </w:rPr>
          <w:t>18</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19" w:history="1">
        <w:r w:rsidR="002E4920" w:rsidRPr="00410918">
          <w:rPr>
            <w:rStyle w:val="Hyperlink"/>
            <w:bCs/>
            <w:iCs/>
          </w:rPr>
          <w:t>10.16</w:t>
        </w:r>
        <w:r w:rsidR="002E4920">
          <w:rPr>
            <w:rFonts w:ascii="Calibri" w:hAnsi="Calibri"/>
            <w:b w:val="0"/>
            <w:sz w:val="22"/>
            <w:szCs w:val="22"/>
            <w:lang w:val="en-US" w:eastAsia="en-US"/>
          </w:rPr>
          <w:tab/>
        </w:r>
        <w:r w:rsidR="002E4920" w:rsidRPr="00410918">
          <w:rPr>
            <w:rStyle w:val="Hyperlink"/>
          </w:rPr>
          <w:t>Поштовање обавеза које произилазе из важећих прописа</w:t>
        </w:r>
        <w:r w:rsidR="002E4920">
          <w:rPr>
            <w:webHidden/>
          </w:rPr>
          <w:tab/>
        </w:r>
        <w:r w:rsidR="002E4920">
          <w:rPr>
            <w:webHidden/>
          </w:rPr>
          <w:fldChar w:fldCharType="begin"/>
        </w:r>
        <w:r w:rsidR="002E4920">
          <w:rPr>
            <w:webHidden/>
          </w:rPr>
          <w:instrText xml:space="preserve"> PAGEREF _Toc403143419 \h </w:instrText>
        </w:r>
        <w:r w:rsidR="002E4920">
          <w:rPr>
            <w:webHidden/>
          </w:rPr>
        </w:r>
        <w:r w:rsidR="002E4920">
          <w:rPr>
            <w:webHidden/>
          </w:rPr>
          <w:fldChar w:fldCharType="separate"/>
        </w:r>
        <w:r w:rsidR="002E4920">
          <w:rPr>
            <w:webHidden/>
          </w:rPr>
          <w:t>18</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0" w:history="1">
        <w:r w:rsidR="002E4920" w:rsidRPr="00410918">
          <w:rPr>
            <w:rStyle w:val="Hyperlink"/>
          </w:rPr>
          <w:t>10.17</w:t>
        </w:r>
        <w:r w:rsidR="002E4920">
          <w:rPr>
            <w:rFonts w:ascii="Calibri" w:hAnsi="Calibri"/>
            <w:b w:val="0"/>
            <w:sz w:val="22"/>
            <w:szCs w:val="22"/>
            <w:lang w:val="en-US" w:eastAsia="en-US"/>
          </w:rPr>
          <w:tab/>
        </w:r>
        <w:r w:rsidR="002E4920" w:rsidRPr="00410918">
          <w:rPr>
            <w:rStyle w:val="Hyperlink"/>
          </w:rPr>
          <w:t>Коришћење патента и одговорност за повреду заштићених права интелектуалне својине трећих лица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2E4920">
          <w:rPr>
            <w:webHidden/>
          </w:rPr>
          <w:tab/>
        </w:r>
        <w:r w:rsidR="002E4920">
          <w:rPr>
            <w:webHidden/>
          </w:rPr>
          <w:fldChar w:fldCharType="begin"/>
        </w:r>
        <w:r w:rsidR="002E4920">
          <w:rPr>
            <w:webHidden/>
          </w:rPr>
          <w:instrText xml:space="preserve"> PAGEREF _Toc403143420 \h </w:instrText>
        </w:r>
        <w:r w:rsidR="002E4920">
          <w:rPr>
            <w:webHidden/>
          </w:rPr>
        </w:r>
        <w:r w:rsidR="002E4920">
          <w:rPr>
            <w:webHidden/>
          </w:rPr>
          <w:fldChar w:fldCharType="separate"/>
        </w:r>
        <w:r w:rsidR="002E4920">
          <w:rPr>
            <w:webHidden/>
          </w:rPr>
          <w:t>18</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1" w:history="1">
        <w:r w:rsidR="002E4920" w:rsidRPr="00410918">
          <w:rPr>
            <w:rStyle w:val="Hyperlink"/>
          </w:rPr>
          <w:t>10.18</w:t>
        </w:r>
        <w:r w:rsidR="002E4920">
          <w:rPr>
            <w:rFonts w:ascii="Calibri" w:hAnsi="Calibri"/>
            <w:b w:val="0"/>
            <w:sz w:val="22"/>
            <w:szCs w:val="22"/>
            <w:lang w:val="en-US" w:eastAsia="en-US"/>
          </w:rPr>
          <w:tab/>
        </w:r>
        <w:r w:rsidR="002E4920" w:rsidRPr="00410918">
          <w:rPr>
            <w:rStyle w:val="Hyperlink"/>
          </w:rPr>
          <w:t>Начин и рок за подношење захтева за заштиту права понуђача</w:t>
        </w:r>
        <w:r w:rsidR="002E4920">
          <w:rPr>
            <w:webHidden/>
          </w:rPr>
          <w:tab/>
        </w:r>
        <w:r w:rsidR="002E4920">
          <w:rPr>
            <w:webHidden/>
          </w:rPr>
          <w:fldChar w:fldCharType="begin"/>
        </w:r>
        <w:r w:rsidR="002E4920">
          <w:rPr>
            <w:webHidden/>
          </w:rPr>
          <w:instrText xml:space="preserve"> PAGEREF _Toc403143421 \h </w:instrText>
        </w:r>
        <w:r w:rsidR="002E4920">
          <w:rPr>
            <w:webHidden/>
          </w:rPr>
        </w:r>
        <w:r w:rsidR="002E4920">
          <w:rPr>
            <w:webHidden/>
          </w:rPr>
          <w:fldChar w:fldCharType="separate"/>
        </w:r>
        <w:r w:rsidR="002E4920">
          <w:rPr>
            <w:webHidden/>
          </w:rPr>
          <w:t>18</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2" w:history="1">
        <w:r w:rsidR="002E4920" w:rsidRPr="00410918">
          <w:rPr>
            <w:rStyle w:val="Hyperlink"/>
          </w:rPr>
          <w:t>10.19</w:t>
        </w:r>
        <w:r w:rsidR="002E4920">
          <w:rPr>
            <w:rFonts w:ascii="Calibri" w:hAnsi="Calibri"/>
            <w:b w:val="0"/>
            <w:sz w:val="22"/>
            <w:szCs w:val="22"/>
            <w:lang w:val="en-US" w:eastAsia="en-US"/>
          </w:rPr>
          <w:tab/>
        </w:r>
        <w:r w:rsidR="002E4920" w:rsidRPr="00410918">
          <w:rPr>
            <w:rStyle w:val="Hyperlink"/>
          </w:rPr>
          <w:t>Рок у којем ће уговор бити закључен</w:t>
        </w:r>
        <w:r w:rsidR="002E4920">
          <w:rPr>
            <w:webHidden/>
          </w:rPr>
          <w:tab/>
        </w:r>
        <w:r w:rsidR="002E4920">
          <w:rPr>
            <w:webHidden/>
          </w:rPr>
          <w:fldChar w:fldCharType="begin"/>
        </w:r>
        <w:r w:rsidR="002E4920">
          <w:rPr>
            <w:webHidden/>
          </w:rPr>
          <w:instrText xml:space="preserve"> PAGEREF _Toc403143422 \h </w:instrText>
        </w:r>
        <w:r w:rsidR="002E4920">
          <w:rPr>
            <w:webHidden/>
          </w:rPr>
        </w:r>
        <w:r w:rsidR="002E4920">
          <w:rPr>
            <w:webHidden/>
          </w:rPr>
          <w:fldChar w:fldCharType="separate"/>
        </w:r>
        <w:r w:rsidR="002E4920">
          <w:rPr>
            <w:webHidden/>
          </w:rPr>
          <w:t>19</w:t>
        </w:r>
        <w:r w:rsidR="002E4920">
          <w:rPr>
            <w:webHidden/>
          </w:rPr>
          <w:fldChar w:fldCharType="end"/>
        </w:r>
      </w:hyperlink>
    </w:p>
    <w:p w:rsidR="002E4920" w:rsidRDefault="00A42E6F" w:rsidP="002E4920">
      <w:pPr>
        <w:pStyle w:val="TOC1"/>
        <w:rPr>
          <w:rFonts w:ascii="Calibri" w:hAnsi="Calibri"/>
          <w:noProof/>
          <w:sz w:val="22"/>
          <w:szCs w:val="22"/>
          <w:lang w:val="en-US" w:eastAsia="en-US"/>
        </w:rPr>
      </w:pPr>
      <w:hyperlink w:anchor="_Toc403143423" w:history="1">
        <w:r w:rsidR="002E4920" w:rsidRPr="00410918">
          <w:rPr>
            <w:rStyle w:val="Hyperlink"/>
            <w:noProof/>
          </w:rPr>
          <w:t>11</w:t>
        </w:r>
        <w:r w:rsidR="002E4920">
          <w:rPr>
            <w:rFonts w:ascii="Calibri" w:hAnsi="Calibri"/>
            <w:noProof/>
            <w:sz w:val="22"/>
            <w:szCs w:val="22"/>
            <w:lang w:val="en-US" w:eastAsia="en-US"/>
          </w:rPr>
          <w:tab/>
        </w:r>
        <w:r w:rsidR="002E4920" w:rsidRPr="00410918">
          <w:rPr>
            <w:rStyle w:val="Hyperlink"/>
            <w:noProof/>
          </w:rPr>
          <w:t>ОБРАСЦИ ЗА САЧИЊАВАЊЕ ПОНУДЕ</w:t>
        </w:r>
        <w:r w:rsidR="002E4920">
          <w:rPr>
            <w:noProof/>
            <w:webHidden/>
          </w:rPr>
          <w:tab/>
        </w:r>
        <w:r w:rsidR="002E4920">
          <w:rPr>
            <w:noProof/>
            <w:webHidden/>
          </w:rPr>
          <w:fldChar w:fldCharType="begin"/>
        </w:r>
        <w:r w:rsidR="002E4920">
          <w:rPr>
            <w:noProof/>
            <w:webHidden/>
          </w:rPr>
          <w:instrText xml:space="preserve"> PAGEREF _Toc403143423 \h </w:instrText>
        </w:r>
        <w:r w:rsidR="002E4920">
          <w:rPr>
            <w:noProof/>
            <w:webHidden/>
          </w:rPr>
        </w:r>
        <w:r w:rsidR="002E4920">
          <w:rPr>
            <w:noProof/>
            <w:webHidden/>
          </w:rPr>
          <w:fldChar w:fldCharType="separate"/>
        </w:r>
        <w:r w:rsidR="002E4920">
          <w:rPr>
            <w:noProof/>
            <w:webHidden/>
          </w:rPr>
          <w:t>20</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424" w:history="1">
        <w:r w:rsidR="002E4920" w:rsidRPr="00410918">
          <w:rPr>
            <w:rStyle w:val="Hyperlink"/>
          </w:rPr>
          <w:t>Образац 1</w:t>
        </w:r>
        <w:r w:rsidR="002E4920">
          <w:rPr>
            <w:webHidden/>
          </w:rPr>
          <w:tab/>
        </w:r>
        <w:r w:rsidR="002E4920">
          <w:rPr>
            <w:webHidden/>
          </w:rPr>
          <w:fldChar w:fldCharType="begin"/>
        </w:r>
        <w:r w:rsidR="002E4920">
          <w:rPr>
            <w:webHidden/>
          </w:rPr>
          <w:instrText xml:space="preserve"> PAGEREF _Toc403143424 \h </w:instrText>
        </w:r>
        <w:r w:rsidR="002E4920">
          <w:rPr>
            <w:webHidden/>
          </w:rPr>
        </w:r>
        <w:r w:rsidR="002E4920">
          <w:rPr>
            <w:webHidden/>
          </w:rPr>
          <w:fldChar w:fldCharType="separate"/>
        </w:r>
        <w:r w:rsidR="002E4920">
          <w:rPr>
            <w:webHidden/>
          </w:rPr>
          <w:t>20</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5" w:history="1">
        <w:r w:rsidR="002E4920" w:rsidRPr="00410918">
          <w:rPr>
            <w:rStyle w:val="Hyperlink"/>
          </w:rPr>
          <w:t>Образац 2</w:t>
        </w:r>
        <w:r w:rsidR="002E4920">
          <w:rPr>
            <w:webHidden/>
          </w:rPr>
          <w:tab/>
        </w:r>
        <w:r w:rsidR="002E4920">
          <w:rPr>
            <w:webHidden/>
          </w:rPr>
          <w:fldChar w:fldCharType="begin"/>
        </w:r>
        <w:r w:rsidR="002E4920">
          <w:rPr>
            <w:webHidden/>
          </w:rPr>
          <w:instrText xml:space="preserve"> PAGEREF _Toc403143425 \h </w:instrText>
        </w:r>
        <w:r w:rsidR="002E4920">
          <w:rPr>
            <w:webHidden/>
          </w:rPr>
        </w:r>
        <w:r w:rsidR="002E4920">
          <w:rPr>
            <w:webHidden/>
          </w:rPr>
          <w:fldChar w:fldCharType="separate"/>
        </w:r>
        <w:r w:rsidR="002E4920">
          <w:rPr>
            <w:webHidden/>
          </w:rPr>
          <w:t>21</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6" w:history="1">
        <w:r w:rsidR="002E4920" w:rsidRPr="00410918">
          <w:rPr>
            <w:rStyle w:val="Hyperlink"/>
          </w:rPr>
          <w:t>Образац 3</w:t>
        </w:r>
        <w:r w:rsidR="002E4920">
          <w:rPr>
            <w:webHidden/>
          </w:rPr>
          <w:tab/>
        </w:r>
        <w:r w:rsidR="002E4920">
          <w:rPr>
            <w:webHidden/>
          </w:rPr>
          <w:fldChar w:fldCharType="begin"/>
        </w:r>
        <w:r w:rsidR="002E4920">
          <w:rPr>
            <w:webHidden/>
          </w:rPr>
          <w:instrText xml:space="preserve"> PAGEREF _Toc403143426 \h </w:instrText>
        </w:r>
        <w:r w:rsidR="002E4920">
          <w:rPr>
            <w:webHidden/>
          </w:rPr>
        </w:r>
        <w:r w:rsidR="002E4920">
          <w:rPr>
            <w:webHidden/>
          </w:rPr>
          <w:fldChar w:fldCharType="separate"/>
        </w:r>
        <w:r w:rsidR="002E4920">
          <w:rPr>
            <w:webHidden/>
          </w:rPr>
          <w:t>22</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7" w:history="1">
        <w:r w:rsidR="002E4920" w:rsidRPr="00410918">
          <w:rPr>
            <w:rStyle w:val="Hyperlink"/>
          </w:rPr>
          <w:t>Образац 3а</w:t>
        </w:r>
        <w:r w:rsidR="002E4920">
          <w:rPr>
            <w:webHidden/>
          </w:rPr>
          <w:tab/>
        </w:r>
        <w:r w:rsidR="002E4920">
          <w:rPr>
            <w:webHidden/>
          </w:rPr>
          <w:fldChar w:fldCharType="begin"/>
        </w:r>
        <w:r w:rsidR="002E4920">
          <w:rPr>
            <w:webHidden/>
          </w:rPr>
          <w:instrText xml:space="preserve"> PAGEREF _Toc403143427 \h </w:instrText>
        </w:r>
        <w:r w:rsidR="002E4920">
          <w:rPr>
            <w:webHidden/>
          </w:rPr>
        </w:r>
        <w:r w:rsidR="002E4920">
          <w:rPr>
            <w:webHidden/>
          </w:rPr>
          <w:fldChar w:fldCharType="separate"/>
        </w:r>
        <w:r w:rsidR="002E4920">
          <w:rPr>
            <w:webHidden/>
          </w:rPr>
          <w:t>23</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8" w:history="1">
        <w:r w:rsidR="002E4920" w:rsidRPr="00410918">
          <w:rPr>
            <w:rStyle w:val="Hyperlink"/>
          </w:rPr>
          <w:t>Образац  4</w:t>
        </w:r>
        <w:r w:rsidR="002E4920">
          <w:rPr>
            <w:webHidden/>
          </w:rPr>
          <w:tab/>
        </w:r>
        <w:r w:rsidR="002E4920">
          <w:rPr>
            <w:webHidden/>
          </w:rPr>
          <w:fldChar w:fldCharType="begin"/>
        </w:r>
        <w:r w:rsidR="002E4920">
          <w:rPr>
            <w:webHidden/>
          </w:rPr>
          <w:instrText xml:space="preserve"> PAGEREF _Toc403143428 \h </w:instrText>
        </w:r>
        <w:r w:rsidR="002E4920">
          <w:rPr>
            <w:webHidden/>
          </w:rPr>
        </w:r>
        <w:r w:rsidR="002E4920">
          <w:rPr>
            <w:webHidden/>
          </w:rPr>
          <w:fldChar w:fldCharType="separate"/>
        </w:r>
        <w:r w:rsidR="002E4920">
          <w:rPr>
            <w:webHidden/>
          </w:rPr>
          <w:t>24</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29" w:history="1">
        <w:r w:rsidR="002E4920" w:rsidRPr="00410918">
          <w:rPr>
            <w:rStyle w:val="Hyperlink"/>
          </w:rPr>
          <w:t>Образац  5</w:t>
        </w:r>
        <w:r w:rsidR="002E4920">
          <w:rPr>
            <w:webHidden/>
          </w:rPr>
          <w:tab/>
        </w:r>
        <w:r w:rsidR="002E4920">
          <w:rPr>
            <w:webHidden/>
          </w:rPr>
          <w:fldChar w:fldCharType="begin"/>
        </w:r>
        <w:r w:rsidR="002E4920">
          <w:rPr>
            <w:webHidden/>
          </w:rPr>
          <w:instrText xml:space="preserve"> PAGEREF _Toc403143429 \h </w:instrText>
        </w:r>
        <w:r w:rsidR="002E4920">
          <w:rPr>
            <w:webHidden/>
          </w:rPr>
        </w:r>
        <w:r w:rsidR="002E4920">
          <w:rPr>
            <w:webHidden/>
          </w:rPr>
          <w:fldChar w:fldCharType="separate"/>
        </w:r>
        <w:r w:rsidR="002E4920">
          <w:rPr>
            <w:webHidden/>
          </w:rPr>
          <w:t>25</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30" w:history="1">
        <w:r w:rsidR="002E4920" w:rsidRPr="00410918">
          <w:rPr>
            <w:rStyle w:val="Hyperlink"/>
          </w:rPr>
          <w:t>Образац 5А</w:t>
        </w:r>
        <w:r w:rsidR="002E4920">
          <w:rPr>
            <w:webHidden/>
          </w:rPr>
          <w:tab/>
        </w:r>
        <w:r w:rsidR="002E4920">
          <w:rPr>
            <w:webHidden/>
          </w:rPr>
          <w:fldChar w:fldCharType="begin"/>
        </w:r>
        <w:r w:rsidR="002E4920">
          <w:rPr>
            <w:webHidden/>
          </w:rPr>
          <w:instrText xml:space="preserve"> PAGEREF _Toc403143430 \h </w:instrText>
        </w:r>
        <w:r w:rsidR="002E4920">
          <w:rPr>
            <w:webHidden/>
          </w:rPr>
        </w:r>
        <w:r w:rsidR="002E4920">
          <w:rPr>
            <w:webHidden/>
          </w:rPr>
          <w:fldChar w:fldCharType="separate"/>
        </w:r>
        <w:r w:rsidR="002E4920">
          <w:rPr>
            <w:webHidden/>
          </w:rPr>
          <w:t>26</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31" w:history="1">
        <w:r w:rsidR="002E4920" w:rsidRPr="00410918">
          <w:rPr>
            <w:rStyle w:val="Hyperlink"/>
          </w:rPr>
          <w:t>Образац 6</w:t>
        </w:r>
        <w:r w:rsidR="002E4920">
          <w:rPr>
            <w:webHidden/>
          </w:rPr>
          <w:tab/>
        </w:r>
        <w:r w:rsidR="002E4920">
          <w:rPr>
            <w:webHidden/>
          </w:rPr>
          <w:fldChar w:fldCharType="begin"/>
        </w:r>
        <w:r w:rsidR="002E4920">
          <w:rPr>
            <w:webHidden/>
          </w:rPr>
          <w:instrText xml:space="preserve"> PAGEREF _Toc403143431 \h </w:instrText>
        </w:r>
        <w:r w:rsidR="002E4920">
          <w:rPr>
            <w:webHidden/>
          </w:rPr>
        </w:r>
        <w:r w:rsidR="002E4920">
          <w:rPr>
            <w:webHidden/>
          </w:rPr>
          <w:fldChar w:fldCharType="separate"/>
        </w:r>
        <w:r w:rsidR="002E4920">
          <w:rPr>
            <w:webHidden/>
          </w:rPr>
          <w:t>27</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32" w:history="1">
        <w:r w:rsidR="002E4920">
          <w:rPr>
            <w:rStyle w:val="Hyperlink"/>
          </w:rPr>
          <w:t>Образац 7</w:t>
        </w:r>
        <w:r w:rsidR="002E4920">
          <w:rPr>
            <w:webHidden/>
          </w:rPr>
          <w:tab/>
        </w:r>
        <w:r w:rsidR="002E4920">
          <w:rPr>
            <w:webHidden/>
          </w:rPr>
          <w:fldChar w:fldCharType="begin"/>
        </w:r>
        <w:r w:rsidR="002E4920">
          <w:rPr>
            <w:webHidden/>
          </w:rPr>
          <w:instrText xml:space="preserve"> PAGEREF _Toc403143432 \h </w:instrText>
        </w:r>
        <w:r w:rsidR="002E4920">
          <w:rPr>
            <w:webHidden/>
          </w:rPr>
        </w:r>
        <w:r w:rsidR="002E4920">
          <w:rPr>
            <w:webHidden/>
          </w:rPr>
          <w:fldChar w:fldCharType="separate"/>
        </w:r>
        <w:r w:rsidR="002E4920">
          <w:rPr>
            <w:webHidden/>
          </w:rPr>
          <w:t>28</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33" w:history="1">
        <w:r w:rsidR="002E4920" w:rsidRPr="00410918">
          <w:rPr>
            <w:rStyle w:val="Hyperlink"/>
          </w:rPr>
          <w:t>Образац 8</w:t>
        </w:r>
        <w:r w:rsidR="002E4920">
          <w:rPr>
            <w:webHidden/>
          </w:rPr>
          <w:tab/>
        </w:r>
        <w:r w:rsidR="002E4920">
          <w:rPr>
            <w:webHidden/>
          </w:rPr>
          <w:fldChar w:fldCharType="begin"/>
        </w:r>
        <w:r w:rsidR="002E4920">
          <w:rPr>
            <w:webHidden/>
          </w:rPr>
          <w:instrText xml:space="preserve"> PAGEREF _Toc403143433 \h </w:instrText>
        </w:r>
        <w:r w:rsidR="002E4920">
          <w:rPr>
            <w:webHidden/>
          </w:rPr>
        </w:r>
        <w:r w:rsidR="002E4920">
          <w:rPr>
            <w:webHidden/>
          </w:rPr>
          <w:fldChar w:fldCharType="separate"/>
        </w:r>
        <w:r w:rsidR="002E4920">
          <w:rPr>
            <w:webHidden/>
          </w:rPr>
          <w:t>30</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34" w:history="1">
        <w:r w:rsidR="002E4920" w:rsidRPr="00410918">
          <w:rPr>
            <w:rStyle w:val="Hyperlink"/>
          </w:rPr>
          <w:t xml:space="preserve">Образац </w:t>
        </w:r>
        <w:r w:rsidR="002E4920" w:rsidRPr="00410918">
          <w:rPr>
            <w:rStyle w:val="Hyperlink"/>
            <w:lang w:val="en-US"/>
          </w:rPr>
          <w:t>9</w:t>
        </w:r>
        <w:r w:rsidR="002E4920">
          <w:rPr>
            <w:webHidden/>
          </w:rPr>
          <w:tab/>
        </w:r>
        <w:r w:rsidR="002E4920">
          <w:rPr>
            <w:webHidden/>
          </w:rPr>
          <w:fldChar w:fldCharType="begin"/>
        </w:r>
        <w:r w:rsidR="002E4920">
          <w:rPr>
            <w:webHidden/>
          </w:rPr>
          <w:instrText xml:space="preserve"> PAGEREF _Toc403143434 \h </w:instrText>
        </w:r>
        <w:r w:rsidR="002E4920">
          <w:rPr>
            <w:webHidden/>
          </w:rPr>
        </w:r>
        <w:r w:rsidR="002E4920">
          <w:rPr>
            <w:webHidden/>
          </w:rPr>
          <w:fldChar w:fldCharType="separate"/>
        </w:r>
        <w:r w:rsidR="002E4920">
          <w:rPr>
            <w:webHidden/>
          </w:rPr>
          <w:t>31</w:t>
        </w:r>
        <w:r w:rsidR="002E4920">
          <w:rPr>
            <w:webHidden/>
          </w:rPr>
          <w:fldChar w:fldCharType="end"/>
        </w:r>
      </w:hyperlink>
    </w:p>
    <w:p w:rsidR="002E4920" w:rsidRDefault="00A42E6F" w:rsidP="002E4920">
      <w:pPr>
        <w:pStyle w:val="TOC1"/>
        <w:rPr>
          <w:rFonts w:ascii="Calibri" w:hAnsi="Calibri"/>
          <w:noProof/>
          <w:sz w:val="22"/>
          <w:szCs w:val="22"/>
          <w:lang w:val="en-US" w:eastAsia="en-US"/>
        </w:rPr>
      </w:pPr>
      <w:hyperlink w:anchor="_Toc403143435" w:history="1">
        <w:r w:rsidR="002E4920" w:rsidRPr="00410918">
          <w:rPr>
            <w:rStyle w:val="Hyperlink"/>
            <w:noProof/>
          </w:rPr>
          <w:t>12</w:t>
        </w:r>
        <w:r w:rsidR="002E4920">
          <w:rPr>
            <w:rFonts w:ascii="Calibri" w:hAnsi="Calibri"/>
            <w:noProof/>
            <w:sz w:val="22"/>
            <w:szCs w:val="22"/>
            <w:lang w:val="en-US" w:eastAsia="en-US"/>
          </w:rPr>
          <w:tab/>
        </w:r>
        <w:r w:rsidR="002E4920" w:rsidRPr="00410918">
          <w:rPr>
            <w:rStyle w:val="Hyperlink"/>
            <w:noProof/>
          </w:rPr>
          <w:t>МОДЕЛ УГОВОРА</w:t>
        </w:r>
        <w:r w:rsidR="002E4920">
          <w:rPr>
            <w:noProof/>
            <w:webHidden/>
          </w:rPr>
          <w:tab/>
        </w:r>
        <w:r w:rsidR="002E4920">
          <w:rPr>
            <w:noProof/>
            <w:webHidden/>
          </w:rPr>
          <w:fldChar w:fldCharType="begin"/>
        </w:r>
        <w:r w:rsidR="002E4920">
          <w:rPr>
            <w:noProof/>
            <w:webHidden/>
          </w:rPr>
          <w:instrText xml:space="preserve"> PAGEREF _Toc403143435 \h </w:instrText>
        </w:r>
        <w:r w:rsidR="002E4920">
          <w:rPr>
            <w:noProof/>
            <w:webHidden/>
          </w:rPr>
        </w:r>
        <w:r w:rsidR="002E4920">
          <w:rPr>
            <w:noProof/>
            <w:webHidden/>
          </w:rPr>
          <w:fldChar w:fldCharType="separate"/>
        </w:r>
        <w:r w:rsidR="002E4920">
          <w:rPr>
            <w:noProof/>
            <w:webHidden/>
          </w:rPr>
          <w:t>32</w:t>
        </w:r>
        <w:r w:rsidR="002E4920">
          <w:rPr>
            <w:noProof/>
            <w:webHidden/>
          </w:rPr>
          <w:fldChar w:fldCharType="end"/>
        </w:r>
      </w:hyperlink>
    </w:p>
    <w:p w:rsidR="002E4920" w:rsidRDefault="00A42E6F" w:rsidP="002E4920">
      <w:pPr>
        <w:pStyle w:val="TOC1"/>
        <w:rPr>
          <w:rFonts w:ascii="Calibri" w:hAnsi="Calibri"/>
          <w:noProof/>
          <w:sz w:val="22"/>
          <w:szCs w:val="22"/>
          <w:lang w:val="en-US" w:eastAsia="en-US"/>
        </w:rPr>
      </w:pPr>
      <w:hyperlink w:anchor="_Toc403143436" w:history="1">
        <w:r w:rsidR="002E4920" w:rsidRPr="00410918">
          <w:rPr>
            <w:rStyle w:val="Hyperlink"/>
            <w:noProof/>
            <w:lang w:val="en-US"/>
          </w:rPr>
          <w:t>13</w:t>
        </w:r>
        <w:r w:rsidR="002E4920">
          <w:rPr>
            <w:rFonts w:ascii="Calibri" w:hAnsi="Calibri"/>
            <w:noProof/>
            <w:sz w:val="22"/>
            <w:szCs w:val="22"/>
            <w:lang w:val="en-US" w:eastAsia="en-US"/>
          </w:rPr>
          <w:tab/>
        </w:r>
        <w:r w:rsidR="002E4920" w:rsidRPr="00410918">
          <w:rPr>
            <w:rStyle w:val="Hyperlink"/>
            <w:noProof/>
          </w:rPr>
          <w:t>ТЕХНИЧКИ ДЕО КОНКУРСНЕ ДОКУМЕНТАЦИЈЕ</w:t>
        </w:r>
        <w:r w:rsidR="002E4920">
          <w:rPr>
            <w:noProof/>
            <w:webHidden/>
          </w:rPr>
          <w:tab/>
        </w:r>
        <w:r w:rsidR="002E4920">
          <w:rPr>
            <w:noProof/>
            <w:webHidden/>
          </w:rPr>
          <w:fldChar w:fldCharType="begin"/>
        </w:r>
        <w:r w:rsidR="002E4920">
          <w:rPr>
            <w:noProof/>
            <w:webHidden/>
          </w:rPr>
          <w:instrText xml:space="preserve"> PAGEREF _Toc403143436 \h </w:instrText>
        </w:r>
        <w:r w:rsidR="002E4920">
          <w:rPr>
            <w:noProof/>
            <w:webHidden/>
          </w:rPr>
        </w:r>
        <w:r w:rsidR="002E4920">
          <w:rPr>
            <w:noProof/>
            <w:webHidden/>
          </w:rPr>
          <w:fldChar w:fldCharType="separate"/>
        </w:r>
        <w:r w:rsidR="002E4920">
          <w:rPr>
            <w:noProof/>
            <w:webHidden/>
          </w:rPr>
          <w:t>39</w:t>
        </w:r>
        <w:r w:rsidR="002E4920">
          <w:rPr>
            <w:noProof/>
            <w:webHidden/>
          </w:rPr>
          <w:fldChar w:fldCharType="end"/>
        </w:r>
      </w:hyperlink>
    </w:p>
    <w:p w:rsidR="002E4920" w:rsidRDefault="00A42E6F" w:rsidP="002E4920">
      <w:pPr>
        <w:pStyle w:val="TOC2"/>
        <w:rPr>
          <w:rFonts w:ascii="Calibri" w:hAnsi="Calibri"/>
          <w:b w:val="0"/>
          <w:sz w:val="22"/>
          <w:szCs w:val="22"/>
          <w:lang w:val="en-US" w:eastAsia="en-US"/>
        </w:rPr>
      </w:pPr>
      <w:hyperlink w:anchor="_Toc403143437" w:history="1">
        <w:r w:rsidR="002E4920" w:rsidRPr="00410918">
          <w:rPr>
            <w:rStyle w:val="Hyperlink"/>
            <w:lang w:val="sr-Latn-RS"/>
          </w:rPr>
          <w:t>13.1</w:t>
        </w:r>
        <w:r w:rsidR="002E4920">
          <w:rPr>
            <w:rFonts w:ascii="Calibri" w:hAnsi="Calibri"/>
            <w:b w:val="0"/>
            <w:sz w:val="22"/>
            <w:szCs w:val="22"/>
            <w:lang w:val="en-US" w:eastAsia="en-US"/>
          </w:rPr>
          <w:tab/>
        </w:r>
        <w:r w:rsidR="002E4920" w:rsidRPr="00410918">
          <w:rPr>
            <w:rStyle w:val="Hyperlink"/>
            <w:lang w:val="sr-Latn-RS"/>
          </w:rPr>
          <w:t>ОПШТИ ПОДАЦИ:</w:t>
        </w:r>
        <w:r w:rsidR="002E4920">
          <w:rPr>
            <w:webHidden/>
          </w:rPr>
          <w:tab/>
        </w:r>
        <w:r w:rsidR="002E4920">
          <w:rPr>
            <w:webHidden/>
          </w:rPr>
          <w:fldChar w:fldCharType="begin"/>
        </w:r>
        <w:r w:rsidR="002E4920">
          <w:rPr>
            <w:webHidden/>
          </w:rPr>
          <w:instrText xml:space="preserve"> PAGEREF _Toc403143437 \h </w:instrText>
        </w:r>
        <w:r w:rsidR="002E4920">
          <w:rPr>
            <w:webHidden/>
          </w:rPr>
        </w:r>
        <w:r w:rsidR="002E4920">
          <w:rPr>
            <w:webHidden/>
          </w:rPr>
          <w:fldChar w:fldCharType="separate"/>
        </w:r>
        <w:r w:rsidR="002E4920">
          <w:rPr>
            <w:webHidden/>
          </w:rPr>
          <w:t>39</w:t>
        </w:r>
        <w:r w:rsidR="002E4920">
          <w:rPr>
            <w:webHidden/>
          </w:rPr>
          <w:fldChar w:fldCharType="end"/>
        </w:r>
      </w:hyperlink>
    </w:p>
    <w:p w:rsidR="002E4920" w:rsidRDefault="00A42E6F" w:rsidP="002E4920">
      <w:pPr>
        <w:pStyle w:val="TOC2"/>
        <w:rPr>
          <w:rFonts w:ascii="Calibri" w:hAnsi="Calibri"/>
          <w:b w:val="0"/>
          <w:sz w:val="22"/>
          <w:szCs w:val="22"/>
          <w:lang w:val="en-US" w:eastAsia="en-US"/>
        </w:rPr>
      </w:pPr>
      <w:hyperlink w:anchor="_Toc403143438" w:history="1">
        <w:r w:rsidR="002E4920" w:rsidRPr="00410918">
          <w:rPr>
            <w:rStyle w:val="Hyperlink"/>
            <w:lang w:val="sr-Latn-RS"/>
          </w:rPr>
          <w:t>13.2</w:t>
        </w:r>
        <w:r w:rsidR="002E4920">
          <w:rPr>
            <w:rFonts w:ascii="Calibri" w:hAnsi="Calibri"/>
            <w:b w:val="0"/>
            <w:sz w:val="22"/>
            <w:szCs w:val="22"/>
            <w:lang w:val="en-US" w:eastAsia="en-US"/>
          </w:rPr>
          <w:tab/>
        </w:r>
        <w:r w:rsidR="002E4920" w:rsidRPr="00410918">
          <w:rPr>
            <w:rStyle w:val="Hyperlink"/>
            <w:lang w:val="sr-Cyrl-RS"/>
          </w:rPr>
          <w:t>ПРОЈЕКТНИ ЗАДАЦИ</w:t>
        </w:r>
        <w:r w:rsidR="002E4920" w:rsidRPr="00410918">
          <w:rPr>
            <w:rStyle w:val="Hyperlink"/>
            <w:lang w:val="sr-Latn-RS"/>
          </w:rPr>
          <w:t>:</w:t>
        </w:r>
        <w:r w:rsidR="002E4920">
          <w:rPr>
            <w:webHidden/>
          </w:rPr>
          <w:tab/>
        </w:r>
        <w:r w:rsidR="002E4920">
          <w:rPr>
            <w:webHidden/>
          </w:rPr>
          <w:fldChar w:fldCharType="begin"/>
        </w:r>
        <w:r w:rsidR="002E4920">
          <w:rPr>
            <w:webHidden/>
          </w:rPr>
          <w:instrText xml:space="preserve"> PAGEREF _Toc403143438 \h </w:instrText>
        </w:r>
        <w:r w:rsidR="002E4920">
          <w:rPr>
            <w:webHidden/>
          </w:rPr>
        </w:r>
        <w:r w:rsidR="002E4920">
          <w:rPr>
            <w:webHidden/>
          </w:rPr>
          <w:fldChar w:fldCharType="separate"/>
        </w:r>
        <w:r w:rsidR="002E4920">
          <w:rPr>
            <w:webHidden/>
          </w:rPr>
          <w:t>39</w:t>
        </w:r>
        <w:r w:rsidR="002E4920">
          <w:rPr>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39" w:history="1">
        <w:r w:rsidR="002E4920" w:rsidRPr="00410918">
          <w:rPr>
            <w:rStyle w:val="Hyperlink"/>
            <w:noProof/>
          </w:rPr>
          <w:t>13.2.1</w:t>
        </w:r>
        <w:r w:rsidR="002E4920">
          <w:rPr>
            <w:rFonts w:ascii="Calibri" w:hAnsi="Calibri"/>
            <w:noProof/>
            <w:sz w:val="22"/>
            <w:szCs w:val="22"/>
            <w:lang w:val="en-US" w:eastAsia="en-US"/>
          </w:rPr>
          <w:tab/>
        </w:r>
        <w:r w:rsidR="002E4920" w:rsidRPr="00410918">
          <w:rPr>
            <w:rStyle w:val="Hyperlink"/>
            <w:noProof/>
            <w:lang w:val="sr-Cyrl-RS"/>
          </w:rPr>
          <w:t>АРХИТЕКТОНСКО ГРАЂЕВИНСКИ ПРОЈЕКАТ</w:t>
        </w:r>
        <w:r w:rsidR="002E4920">
          <w:rPr>
            <w:noProof/>
            <w:webHidden/>
          </w:rPr>
          <w:tab/>
        </w:r>
        <w:r w:rsidR="002E4920">
          <w:rPr>
            <w:noProof/>
            <w:webHidden/>
          </w:rPr>
          <w:fldChar w:fldCharType="begin"/>
        </w:r>
        <w:r w:rsidR="002E4920">
          <w:rPr>
            <w:noProof/>
            <w:webHidden/>
          </w:rPr>
          <w:instrText xml:space="preserve"> PAGEREF _Toc403143439 \h </w:instrText>
        </w:r>
        <w:r w:rsidR="002E4920">
          <w:rPr>
            <w:noProof/>
            <w:webHidden/>
          </w:rPr>
        </w:r>
        <w:r w:rsidR="002E4920">
          <w:rPr>
            <w:noProof/>
            <w:webHidden/>
          </w:rPr>
          <w:fldChar w:fldCharType="separate"/>
        </w:r>
        <w:r w:rsidR="002E4920">
          <w:rPr>
            <w:noProof/>
            <w:webHidden/>
          </w:rPr>
          <w:t>40</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45" w:history="1">
        <w:r w:rsidR="002E4920" w:rsidRPr="00410918">
          <w:rPr>
            <w:rStyle w:val="Hyperlink"/>
            <w:noProof/>
            <w:lang w:val="sr-Cyrl-RS"/>
          </w:rPr>
          <w:t>13.2.2</w:t>
        </w:r>
        <w:r w:rsidR="002E4920">
          <w:rPr>
            <w:rFonts w:ascii="Calibri" w:hAnsi="Calibri"/>
            <w:noProof/>
            <w:sz w:val="22"/>
            <w:szCs w:val="22"/>
            <w:lang w:val="en-US" w:eastAsia="en-US"/>
          </w:rPr>
          <w:tab/>
        </w:r>
        <w:r w:rsidR="002E4920" w:rsidRPr="00410918">
          <w:rPr>
            <w:rStyle w:val="Hyperlink"/>
            <w:noProof/>
            <w:lang w:val="sr-Cyrl-RS"/>
          </w:rPr>
          <w:t>ПРОЈЕКАТ КОНСТРУКЦИЈЕ</w:t>
        </w:r>
        <w:r w:rsidR="002E4920">
          <w:rPr>
            <w:noProof/>
            <w:webHidden/>
          </w:rPr>
          <w:tab/>
        </w:r>
        <w:r w:rsidR="002E4920">
          <w:rPr>
            <w:noProof/>
            <w:webHidden/>
          </w:rPr>
          <w:fldChar w:fldCharType="begin"/>
        </w:r>
        <w:r w:rsidR="002E4920">
          <w:rPr>
            <w:noProof/>
            <w:webHidden/>
          </w:rPr>
          <w:instrText xml:space="preserve"> PAGEREF _Toc403143445 \h </w:instrText>
        </w:r>
        <w:r w:rsidR="002E4920">
          <w:rPr>
            <w:noProof/>
            <w:webHidden/>
          </w:rPr>
        </w:r>
        <w:r w:rsidR="002E4920">
          <w:rPr>
            <w:noProof/>
            <w:webHidden/>
          </w:rPr>
          <w:fldChar w:fldCharType="separate"/>
        </w:r>
        <w:r w:rsidR="002E4920">
          <w:rPr>
            <w:noProof/>
            <w:webHidden/>
          </w:rPr>
          <w:t>42</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46" w:history="1">
        <w:r w:rsidR="002E4920" w:rsidRPr="00410918">
          <w:rPr>
            <w:rStyle w:val="Hyperlink"/>
            <w:noProof/>
            <w:lang w:val="sr-Cyrl-RS"/>
          </w:rPr>
          <w:t>13.2.3</w:t>
        </w:r>
        <w:r w:rsidR="002E4920">
          <w:rPr>
            <w:rFonts w:ascii="Calibri" w:hAnsi="Calibri"/>
            <w:noProof/>
            <w:sz w:val="22"/>
            <w:szCs w:val="22"/>
            <w:lang w:val="en-US" w:eastAsia="en-US"/>
          </w:rPr>
          <w:tab/>
        </w:r>
        <w:r w:rsidR="002E4920" w:rsidRPr="00410918">
          <w:rPr>
            <w:rStyle w:val="Hyperlink"/>
            <w:noProof/>
            <w:lang w:val="sr-Cyrl-RS"/>
          </w:rPr>
          <w:t>ПРОЈЕКАТ ЕЛЕКТРО ИНСТАЛАЦИЈА</w:t>
        </w:r>
        <w:r w:rsidR="002E4920">
          <w:rPr>
            <w:noProof/>
            <w:webHidden/>
          </w:rPr>
          <w:tab/>
        </w:r>
        <w:r w:rsidR="002E4920">
          <w:rPr>
            <w:noProof/>
            <w:webHidden/>
          </w:rPr>
          <w:fldChar w:fldCharType="begin"/>
        </w:r>
        <w:r w:rsidR="002E4920">
          <w:rPr>
            <w:noProof/>
            <w:webHidden/>
          </w:rPr>
          <w:instrText xml:space="preserve"> PAGEREF _Toc403143446 \h </w:instrText>
        </w:r>
        <w:r w:rsidR="002E4920">
          <w:rPr>
            <w:noProof/>
            <w:webHidden/>
          </w:rPr>
        </w:r>
        <w:r w:rsidR="002E4920">
          <w:rPr>
            <w:noProof/>
            <w:webHidden/>
          </w:rPr>
          <w:fldChar w:fldCharType="separate"/>
        </w:r>
        <w:r w:rsidR="002E4920">
          <w:rPr>
            <w:noProof/>
            <w:webHidden/>
          </w:rPr>
          <w:t>42</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51" w:history="1">
        <w:r w:rsidR="002E4920" w:rsidRPr="00410918">
          <w:rPr>
            <w:rStyle w:val="Hyperlink"/>
            <w:noProof/>
            <w:lang w:val="sr-Cyrl-RS"/>
          </w:rPr>
          <w:t>13.2.4</w:t>
        </w:r>
        <w:r w:rsidR="002E4920">
          <w:rPr>
            <w:rFonts w:ascii="Calibri" w:hAnsi="Calibri"/>
            <w:noProof/>
            <w:sz w:val="22"/>
            <w:szCs w:val="22"/>
            <w:lang w:val="en-US" w:eastAsia="en-US"/>
          </w:rPr>
          <w:tab/>
        </w:r>
        <w:r w:rsidR="002E4920" w:rsidRPr="00410918">
          <w:rPr>
            <w:rStyle w:val="Hyperlink"/>
            <w:noProof/>
            <w:lang w:val="sr-Cyrl-RS"/>
          </w:rPr>
          <w:t>ПРОЈЕКАТ ВОДОВОДА И КАНАЛИЗАЦИЈЕ</w:t>
        </w:r>
        <w:r w:rsidR="002E4920">
          <w:rPr>
            <w:noProof/>
            <w:webHidden/>
          </w:rPr>
          <w:tab/>
        </w:r>
        <w:r w:rsidR="002E4920">
          <w:rPr>
            <w:noProof/>
            <w:webHidden/>
          </w:rPr>
          <w:fldChar w:fldCharType="begin"/>
        </w:r>
        <w:r w:rsidR="002E4920">
          <w:rPr>
            <w:noProof/>
            <w:webHidden/>
          </w:rPr>
          <w:instrText xml:space="preserve"> PAGEREF _Toc403143451 \h </w:instrText>
        </w:r>
        <w:r w:rsidR="002E4920">
          <w:rPr>
            <w:noProof/>
            <w:webHidden/>
          </w:rPr>
        </w:r>
        <w:r w:rsidR="002E4920">
          <w:rPr>
            <w:noProof/>
            <w:webHidden/>
          </w:rPr>
          <w:fldChar w:fldCharType="separate"/>
        </w:r>
        <w:r w:rsidR="002E4920">
          <w:rPr>
            <w:noProof/>
            <w:webHidden/>
          </w:rPr>
          <w:t>45</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52" w:history="1">
        <w:r w:rsidR="002E4920" w:rsidRPr="00410918">
          <w:rPr>
            <w:rStyle w:val="Hyperlink"/>
            <w:noProof/>
          </w:rPr>
          <w:t>13.2.5</w:t>
        </w:r>
        <w:r w:rsidR="002E4920">
          <w:rPr>
            <w:rFonts w:ascii="Calibri" w:hAnsi="Calibri"/>
            <w:noProof/>
            <w:sz w:val="22"/>
            <w:szCs w:val="22"/>
            <w:lang w:val="en-US" w:eastAsia="en-US"/>
          </w:rPr>
          <w:tab/>
        </w:r>
        <w:r w:rsidR="002E4920" w:rsidRPr="00410918">
          <w:rPr>
            <w:rStyle w:val="Hyperlink"/>
            <w:noProof/>
            <w:lang w:val="sr-Cyrl-RS"/>
          </w:rPr>
          <w:t>ПРОЈЕКАТ ПУТНИЧКОГ ЛИФТА</w:t>
        </w:r>
        <w:r w:rsidR="002E4920">
          <w:rPr>
            <w:noProof/>
            <w:webHidden/>
          </w:rPr>
          <w:tab/>
        </w:r>
        <w:r w:rsidR="002E4920">
          <w:rPr>
            <w:noProof/>
            <w:webHidden/>
          </w:rPr>
          <w:fldChar w:fldCharType="begin"/>
        </w:r>
        <w:r w:rsidR="002E4920">
          <w:rPr>
            <w:noProof/>
            <w:webHidden/>
          </w:rPr>
          <w:instrText xml:space="preserve"> PAGEREF _Toc403143452 \h </w:instrText>
        </w:r>
        <w:r w:rsidR="002E4920">
          <w:rPr>
            <w:noProof/>
            <w:webHidden/>
          </w:rPr>
        </w:r>
        <w:r w:rsidR="002E4920">
          <w:rPr>
            <w:noProof/>
            <w:webHidden/>
          </w:rPr>
          <w:fldChar w:fldCharType="separate"/>
        </w:r>
        <w:r w:rsidR="002E4920">
          <w:rPr>
            <w:noProof/>
            <w:webHidden/>
          </w:rPr>
          <w:t>47</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56" w:history="1">
        <w:r w:rsidR="002E4920" w:rsidRPr="00410918">
          <w:rPr>
            <w:rStyle w:val="Hyperlink"/>
            <w:rFonts w:eastAsia="SimSun"/>
            <w:noProof/>
            <w:lang w:val="sr-Cyrl-RS"/>
          </w:rPr>
          <w:t>13.2.6</w:t>
        </w:r>
        <w:r w:rsidR="002E4920">
          <w:rPr>
            <w:rFonts w:ascii="Calibri" w:hAnsi="Calibri"/>
            <w:noProof/>
            <w:sz w:val="22"/>
            <w:szCs w:val="22"/>
            <w:lang w:val="en-US" w:eastAsia="en-US"/>
          </w:rPr>
          <w:tab/>
        </w:r>
        <w:r w:rsidR="002E4920" w:rsidRPr="00410918">
          <w:rPr>
            <w:rStyle w:val="Hyperlink"/>
            <w:rFonts w:eastAsia="SimSun"/>
            <w:noProof/>
            <w:lang w:val="sr-Cyrl-RS"/>
          </w:rPr>
          <w:t>ПРОЈЕКАТ ЗАШТИТЕ ОД ПОЖАРА</w:t>
        </w:r>
        <w:r w:rsidR="002E4920">
          <w:rPr>
            <w:noProof/>
            <w:webHidden/>
          </w:rPr>
          <w:tab/>
        </w:r>
        <w:r w:rsidR="002E4920">
          <w:rPr>
            <w:noProof/>
            <w:webHidden/>
          </w:rPr>
          <w:fldChar w:fldCharType="begin"/>
        </w:r>
        <w:r w:rsidR="002E4920">
          <w:rPr>
            <w:noProof/>
            <w:webHidden/>
          </w:rPr>
          <w:instrText xml:space="preserve"> PAGEREF _Toc403143456 \h </w:instrText>
        </w:r>
        <w:r w:rsidR="002E4920">
          <w:rPr>
            <w:noProof/>
            <w:webHidden/>
          </w:rPr>
        </w:r>
        <w:r w:rsidR="002E4920">
          <w:rPr>
            <w:noProof/>
            <w:webHidden/>
          </w:rPr>
          <w:fldChar w:fldCharType="separate"/>
        </w:r>
        <w:r w:rsidR="002E4920">
          <w:rPr>
            <w:noProof/>
            <w:webHidden/>
          </w:rPr>
          <w:t>48</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57" w:history="1">
        <w:r w:rsidR="002E4920" w:rsidRPr="00410918">
          <w:rPr>
            <w:rStyle w:val="Hyperlink"/>
            <w:rFonts w:eastAsia="SimSun"/>
            <w:noProof/>
            <w:lang w:val="sr-Cyrl-RS"/>
          </w:rPr>
          <w:t>13.2.7</w:t>
        </w:r>
        <w:r w:rsidR="002E4920">
          <w:rPr>
            <w:rFonts w:ascii="Calibri" w:hAnsi="Calibri"/>
            <w:noProof/>
            <w:sz w:val="22"/>
            <w:szCs w:val="22"/>
            <w:lang w:val="en-US" w:eastAsia="en-US"/>
          </w:rPr>
          <w:tab/>
        </w:r>
        <w:r w:rsidR="002E4920" w:rsidRPr="00410918">
          <w:rPr>
            <w:rStyle w:val="Hyperlink"/>
            <w:rFonts w:eastAsia="SimSun"/>
            <w:noProof/>
          </w:rPr>
          <w:t>ГЕОТЕХНИ</w:t>
        </w:r>
        <w:r w:rsidR="002E4920" w:rsidRPr="00410918">
          <w:rPr>
            <w:rStyle w:val="Hyperlink"/>
            <w:rFonts w:eastAsia="SimSun"/>
            <w:noProof/>
            <w:lang w:val="sr-Latn-RS"/>
          </w:rPr>
          <w:t>Ч</w:t>
        </w:r>
        <w:r w:rsidR="002E4920" w:rsidRPr="00410918">
          <w:rPr>
            <w:rStyle w:val="Hyperlink"/>
            <w:rFonts w:eastAsia="SimSun"/>
            <w:noProof/>
          </w:rPr>
          <w:t>КИ ЕЛАБОРАТ</w:t>
        </w:r>
        <w:r w:rsidR="002E4920">
          <w:rPr>
            <w:noProof/>
            <w:webHidden/>
          </w:rPr>
          <w:tab/>
        </w:r>
        <w:r w:rsidR="002E4920">
          <w:rPr>
            <w:noProof/>
            <w:webHidden/>
          </w:rPr>
          <w:fldChar w:fldCharType="begin"/>
        </w:r>
        <w:r w:rsidR="002E4920">
          <w:rPr>
            <w:noProof/>
            <w:webHidden/>
          </w:rPr>
          <w:instrText xml:space="preserve"> PAGEREF _Toc403143457 \h </w:instrText>
        </w:r>
        <w:r w:rsidR="002E4920">
          <w:rPr>
            <w:noProof/>
            <w:webHidden/>
          </w:rPr>
        </w:r>
        <w:r w:rsidR="002E4920">
          <w:rPr>
            <w:noProof/>
            <w:webHidden/>
          </w:rPr>
          <w:fldChar w:fldCharType="separate"/>
        </w:r>
        <w:r w:rsidR="002E4920">
          <w:rPr>
            <w:noProof/>
            <w:webHidden/>
          </w:rPr>
          <w:t>49</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58" w:history="1">
        <w:r w:rsidR="002E4920" w:rsidRPr="00410918">
          <w:rPr>
            <w:rStyle w:val="Hyperlink"/>
            <w:rFonts w:eastAsia="SimSun"/>
            <w:noProof/>
            <w:lang w:val="sr-Cyrl-RS"/>
          </w:rPr>
          <w:t>13.2.8</w:t>
        </w:r>
        <w:r w:rsidR="002E4920">
          <w:rPr>
            <w:rFonts w:ascii="Calibri" w:hAnsi="Calibri"/>
            <w:noProof/>
            <w:sz w:val="22"/>
            <w:szCs w:val="22"/>
            <w:lang w:val="en-US" w:eastAsia="en-US"/>
          </w:rPr>
          <w:tab/>
        </w:r>
        <w:r w:rsidR="002E4920" w:rsidRPr="00410918">
          <w:rPr>
            <w:rStyle w:val="Hyperlink"/>
            <w:rFonts w:eastAsia="SimSun"/>
            <w:noProof/>
            <w:lang w:val="sr-Cyrl-RS"/>
          </w:rPr>
          <w:t>ЕЛАБОРАТ ЕНЕРГЕТСКЕ ЕФИКАСНОСТИ</w:t>
        </w:r>
        <w:r w:rsidR="002E4920">
          <w:rPr>
            <w:noProof/>
            <w:webHidden/>
          </w:rPr>
          <w:tab/>
        </w:r>
        <w:r w:rsidR="002E4920">
          <w:rPr>
            <w:noProof/>
            <w:webHidden/>
          </w:rPr>
          <w:fldChar w:fldCharType="begin"/>
        </w:r>
        <w:r w:rsidR="002E4920">
          <w:rPr>
            <w:noProof/>
            <w:webHidden/>
          </w:rPr>
          <w:instrText xml:space="preserve"> PAGEREF _Toc403143458 \h </w:instrText>
        </w:r>
        <w:r w:rsidR="002E4920">
          <w:rPr>
            <w:noProof/>
            <w:webHidden/>
          </w:rPr>
        </w:r>
        <w:r w:rsidR="002E4920">
          <w:rPr>
            <w:noProof/>
            <w:webHidden/>
          </w:rPr>
          <w:fldChar w:fldCharType="separate"/>
        </w:r>
        <w:r w:rsidR="002E4920">
          <w:rPr>
            <w:noProof/>
            <w:webHidden/>
          </w:rPr>
          <w:t>49</w:t>
        </w:r>
        <w:r w:rsidR="002E4920">
          <w:rPr>
            <w:noProof/>
            <w:webHidden/>
          </w:rPr>
          <w:fldChar w:fldCharType="end"/>
        </w:r>
      </w:hyperlink>
    </w:p>
    <w:p w:rsidR="002E4920" w:rsidRDefault="00A42E6F" w:rsidP="002E4920">
      <w:pPr>
        <w:pStyle w:val="TOC3"/>
        <w:tabs>
          <w:tab w:val="left" w:pos="1320"/>
          <w:tab w:val="right" w:leader="dot" w:pos="10457"/>
        </w:tabs>
        <w:rPr>
          <w:rFonts w:ascii="Calibri" w:hAnsi="Calibri"/>
          <w:noProof/>
          <w:sz w:val="22"/>
          <w:szCs w:val="22"/>
          <w:lang w:val="en-US" w:eastAsia="en-US"/>
        </w:rPr>
      </w:pPr>
      <w:hyperlink w:anchor="_Toc403143459" w:history="1">
        <w:r w:rsidR="002E4920" w:rsidRPr="00410918">
          <w:rPr>
            <w:rStyle w:val="Hyperlink"/>
            <w:rFonts w:eastAsia="SimSun"/>
            <w:noProof/>
            <w:lang w:val="sr-Cyrl-RS"/>
          </w:rPr>
          <w:t>13.2.9</w:t>
        </w:r>
        <w:r w:rsidR="002E4920">
          <w:rPr>
            <w:rFonts w:ascii="Calibri" w:hAnsi="Calibri"/>
            <w:noProof/>
            <w:sz w:val="22"/>
            <w:szCs w:val="22"/>
            <w:lang w:val="en-US" w:eastAsia="en-US"/>
          </w:rPr>
          <w:tab/>
        </w:r>
        <w:r w:rsidR="002E4920" w:rsidRPr="00410918">
          <w:rPr>
            <w:rStyle w:val="Hyperlink"/>
            <w:rFonts w:eastAsia="SimSun"/>
            <w:noProof/>
            <w:lang w:val="sr-Cyrl-RS"/>
          </w:rPr>
          <w:t>АГ ПРОЈЕКАТ ПОСТОЈЕЋЕГ СТАЊА ДЕЛА ОБЈЕКТА</w:t>
        </w:r>
        <w:r w:rsidR="002E4920">
          <w:rPr>
            <w:noProof/>
            <w:webHidden/>
          </w:rPr>
          <w:tab/>
        </w:r>
        <w:r w:rsidR="002E4920">
          <w:rPr>
            <w:noProof/>
            <w:webHidden/>
          </w:rPr>
          <w:fldChar w:fldCharType="begin"/>
        </w:r>
        <w:r w:rsidR="002E4920">
          <w:rPr>
            <w:noProof/>
            <w:webHidden/>
          </w:rPr>
          <w:instrText xml:space="preserve"> PAGEREF _Toc403143459 \h </w:instrText>
        </w:r>
        <w:r w:rsidR="002E4920">
          <w:rPr>
            <w:noProof/>
            <w:webHidden/>
          </w:rPr>
        </w:r>
        <w:r w:rsidR="002E4920">
          <w:rPr>
            <w:noProof/>
            <w:webHidden/>
          </w:rPr>
          <w:fldChar w:fldCharType="separate"/>
        </w:r>
        <w:r w:rsidR="002E4920">
          <w:rPr>
            <w:noProof/>
            <w:webHidden/>
          </w:rPr>
          <w:t>49</w:t>
        </w:r>
        <w:r w:rsidR="002E4920">
          <w:rPr>
            <w:noProof/>
            <w:webHidden/>
          </w:rPr>
          <w:fldChar w:fldCharType="end"/>
        </w:r>
      </w:hyperlink>
    </w:p>
    <w:p w:rsidR="002E4920" w:rsidRPr="00FB63EB" w:rsidRDefault="002E4920" w:rsidP="002E4920">
      <w:pPr>
        <w:spacing w:line="276" w:lineRule="auto"/>
        <w:rPr>
          <w:b/>
          <w:bCs/>
          <w:noProof/>
        </w:rPr>
      </w:pPr>
      <w:r w:rsidRPr="00FB63EB">
        <w:rPr>
          <w:b/>
          <w:bCs/>
          <w:noProof/>
          <w:sz w:val="22"/>
          <w:szCs w:val="22"/>
        </w:rPr>
        <w:fldChar w:fldCharType="end"/>
      </w:r>
    </w:p>
    <w:p w:rsidR="002E4920" w:rsidRPr="00FB63EB" w:rsidRDefault="002E4920" w:rsidP="002E4920">
      <w:pPr>
        <w:rPr>
          <w:b/>
          <w:bCs/>
          <w:noProof/>
        </w:rPr>
      </w:pPr>
    </w:p>
    <w:p w:rsidR="002E4920" w:rsidRPr="00FB63EB" w:rsidRDefault="002E4920" w:rsidP="002E4920">
      <w:pPr>
        <w:rPr>
          <w:noProof/>
          <w:lang w:val="en-US"/>
        </w:rPr>
      </w:pPr>
    </w:p>
    <w:p w:rsidR="002E4920" w:rsidRPr="00FB63EB" w:rsidRDefault="002E4920" w:rsidP="002E4920">
      <w:pPr>
        <w:rPr>
          <w:noProof/>
          <w:lang w:val="en-US"/>
        </w:rPr>
      </w:pPr>
    </w:p>
    <w:p w:rsidR="002E4920" w:rsidRPr="00FB63EB" w:rsidRDefault="002E4920" w:rsidP="002E4920">
      <w:pPr>
        <w:rPr>
          <w:noProof/>
        </w:rPr>
      </w:pPr>
    </w:p>
    <w:p w:rsidR="002E4920" w:rsidRPr="00FB63EB" w:rsidRDefault="002E4920" w:rsidP="002E4920">
      <w:pPr>
        <w:pStyle w:val="Heading1"/>
        <w:rPr>
          <w:lang w:val="en-US"/>
        </w:rPr>
      </w:pPr>
      <w:r w:rsidRPr="00FB63EB">
        <w:br w:type="page"/>
      </w:r>
      <w:bookmarkStart w:id="0" w:name="_Toc403143379"/>
      <w:r w:rsidRPr="00FB63EB">
        <w:lastRenderedPageBreak/>
        <w:t>ОПШТИ ПОДАЦИ О НАБАВЦИ</w:t>
      </w:r>
      <w:bookmarkEnd w:id="0"/>
    </w:p>
    <w:p w:rsidR="002E4920" w:rsidRPr="00FB63EB" w:rsidRDefault="002E4920" w:rsidP="002E4920">
      <w:pPr>
        <w:pStyle w:val="Heading2"/>
        <w:framePr w:wrap="notBeside" w:hAnchor="page" w:x="1164"/>
        <w:rPr>
          <w:sz w:val="24"/>
          <w:szCs w:val="24"/>
        </w:rPr>
      </w:pPr>
      <w:bookmarkStart w:id="1" w:name="_Toc369386365"/>
      <w:bookmarkStart w:id="2" w:name="_Toc369387511"/>
      <w:bookmarkStart w:id="3" w:name="_Toc370294126"/>
      <w:bookmarkStart w:id="4" w:name="_Toc403143380"/>
      <w:r w:rsidRPr="00FB63EB">
        <w:rPr>
          <w:sz w:val="24"/>
          <w:szCs w:val="24"/>
        </w:rPr>
        <w:t>Подаци о наручиоцу</w:t>
      </w:r>
      <w:bookmarkEnd w:id="1"/>
      <w:bookmarkEnd w:id="2"/>
      <w:bookmarkEnd w:id="3"/>
      <w:bookmarkEnd w:id="4"/>
    </w:p>
    <w:p w:rsidR="002E4920" w:rsidRPr="00FB63EB" w:rsidRDefault="002E4920" w:rsidP="002E4920"/>
    <w:p w:rsidR="002E4920" w:rsidRPr="00FB63EB" w:rsidRDefault="002E4920" w:rsidP="002E4920">
      <w:pPr>
        <w:pStyle w:val="JNclan1"/>
      </w:pPr>
      <w:r w:rsidRPr="00FB63EB">
        <w:t>Наручилац:</w:t>
      </w:r>
      <w:r w:rsidRPr="00FB63EB">
        <w:rPr>
          <w:lang w:val="en-US"/>
        </w:rPr>
        <w:tab/>
      </w:r>
      <w:r w:rsidRPr="00FB63EB">
        <w:t>Висока школа електротехнике и рачунарства струковних студија, Београд</w:t>
      </w:r>
    </w:p>
    <w:p w:rsidR="002E4920" w:rsidRPr="00FB63EB" w:rsidRDefault="002E4920" w:rsidP="002E4920">
      <w:pPr>
        <w:pStyle w:val="JNclan1"/>
      </w:pPr>
      <w:r w:rsidRPr="00FB63EB">
        <w:t xml:space="preserve">Адреса:  ул.Војводе Степе бр.238, Београд </w:t>
      </w:r>
    </w:p>
    <w:p w:rsidR="002E4920" w:rsidRPr="00FB63EB" w:rsidRDefault="002E4920" w:rsidP="002E4920">
      <w:pPr>
        <w:pStyle w:val="Heading2"/>
        <w:framePr w:wrap="notBeside" w:hAnchor="page" w:x="1164" w:y="450"/>
        <w:rPr>
          <w:sz w:val="24"/>
          <w:szCs w:val="24"/>
        </w:rPr>
      </w:pPr>
      <w:bookmarkStart w:id="5" w:name="_Toc369386366"/>
      <w:bookmarkStart w:id="6" w:name="_Toc369387512"/>
      <w:bookmarkStart w:id="7" w:name="_Toc370294127"/>
      <w:bookmarkStart w:id="8" w:name="_Toc403143381"/>
      <w:r w:rsidRPr="00FB63EB">
        <w:rPr>
          <w:sz w:val="24"/>
          <w:szCs w:val="24"/>
        </w:rPr>
        <w:t>Врста поступка набавке</w:t>
      </w:r>
      <w:bookmarkEnd w:id="5"/>
      <w:bookmarkEnd w:id="6"/>
      <w:bookmarkEnd w:id="7"/>
      <w:bookmarkEnd w:id="8"/>
    </w:p>
    <w:p w:rsidR="002E4920" w:rsidRPr="00FB63EB" w:rsidRDefault="002E4920" w:rsidP="002E4920">
      <w:pPr>
        <w:pStyle w:val="JNclan1"/>
      </w:pPr>
      <w:r w:rsidRPr="00FB63EB">
        <w:t>Интернет страница: http://www.viser.</w:t>
      </w:r>
      <w:r w:rsidRPr="00FB63EB">
        <w:rPr>
          <w:lang w:val="en-US"/>
        </w:rPr>
        <w:t>edu</w:t>
      </w:r>
      <w:r w:rsidRPr="00FB63EB">
        <w:t>.rs</w:t>
      </w:r>
    </w:p>
    <w:p w:rsidR="002E4920" w:rsidRPr="00FB63EB" w:rsidRDefault="002E4920" w:rsidP="002E4920">
      <w:pPr>
        <w:pStyle w:val="JNclan1"/>
      </w:pPr>
    </w:p>
    <w:p w:rsidR="002E4920" w:rsidRPr="00FB63EB" w:rsidRDefault="002E4920" w:rsidP="002E4920">
      <w:pPr>
        <w:pStyle w:val="JNclan1"/>
      </w:pPr>
      <w:r w:rsidRPr="00FB63EB">
        <w:t>Предметна набавка се спроводи у поступку јавне набавке мале вредности.</w:t>
      </w:r>
    </w:p>
    <w:p w:rsidR="002E4920" w:rsidRPr="00FB63EB" w:rsidRDefault="002E4920" w:rsidP="002E4920">
      <w:pPr>
        <w:pStyle w:val="Heading2"/>
        <w:framePr w:wrap="notBeside"/>
        <w:ind w:left="993" w:hanging="567"/>
        <w:rPr>
          <w:sz w:val="24"/>
          <w:szCs w:val="24"/>
        </w:rPr>
      </w:pPr>
      <w:bookmarkStart w:id="9" w:name="_Toc403143382"/>
      <w:r w:rsidRPr="00FB63EB">
        <w:rPr>
          <w:sz w:val="24"/>
          <w:szCs w:val="24"/>
        </w:rPr>
        <w:t>Предмет јавне набавке</w:t>
      </w:r>
      <w:bookmarkEnd w:id="9"/>
    </w:p>
    <w:p w:rsidR="002E4920" w:rsidRPr="00FB63EB" w:rsidRDefault="002E4920" w:rsidP="002E4920">
      <w:pPr>
        <w:rPr>
          <w:lang w:eastAsia="ar-SA"/>
        </w:rPr>
      </w:pPr>
    </w:p>
    <w:p w:rsidR="002E4920" w:rsidRPr="00FB63EB" w:rsidRDefault="002E4920" w:rsidP="002E4920">
      <w:pPr>
        <w:rPr>
          <w:rFonts w:eastAsia="TimesNewRomanPSMT"/>
          <w:bCs/>
          <w:iCs/>
          <w:noProof/>
          <w:spacing w:val="-1"/>
          <w:sz w:val="24"/>
          <w:lang w:eastAsia="ar-SA"/>
        </w:rPr>
      </w:pPr>
      <w:r w:rsidRPr="00FB63EB">
        <w:rPr>
          <w:rFonts w:eastAsia="TimesNewRomanPSMT"/>
          <w:bCs/>
          <w:iCs/>
          <w:noProof/>
          <w:spacing w:val="-1"/>
          <w:sz w:val="24"/>
          <w:lang w:eastAsia="ar-SA"/>
        </w:rPr>
        <w:t>Предмет јавне набавке су услуге.</w:t>
      </w:r>
    </w:p>
    <w:p w:rsidR="002E4920" w:rsidRPr="00FB63EB" w:rsidRDefault="002E4920" w:rsidP="002E4920">
      <w:pPr>
        <w:pStyle w:val="Heading2"/>
        <w:framePr w:wrap="notBeside" w:hAnchor="page" w:x="1110" w:y="321"/>
        <w:spacing w:after="240"/>
        <w:rPr>
          <w:sz w:val="24"/>
          <w:szCs w:val="24"/>
        </w:rPr>
      </w:pPr>
      <w:bookmarkStart w:id="10" w:name="_Toc369386368"/>
      <w:bookmarkStart w:id="11" w:name="_Toc369387514"/>
      <w:bookmarkStart w:id="12" w:name="_Toc370294129"/>
      <w:bookmarkStart w:id="13" w:name="_Toc403143383"/>
      <w:r w:rsidRPr="00FB63EB">
        <w:rPr>
          <w:sz w:val="24"/>
          <w:szCs w:val="24"/>
        </w:rPr>
        <w:t>Контакт</w:t>
      </w:r>
      <w:bookmarkEnd w:id="10"/>
      <w:bookmarkEnd w:id="11"/>
      <w:bookmarkEnd w:id="12"/>
      <w:bookmarkEnd w:id="13"/>
    </w:p>
    <w:p w:rsidR="002E4920" w:rsidRPr="00FB63EB" w:rsidRDefault="002E4920" w:rsidP="002E4920">
      <w:pPr>
        <w:pStyle w:val="JNclan1"/>
      </w:pPr>
    </w:p>
    <w:p w:rsidR="002E4920" w:rsidRDefault="002E4920" w:rsidP="002E4920">
      <w:pPr>
        <w:pStyle w:val="JNclan1"/>
      </w:pPr>
      <w:r>
        <w:t>Лице за контакт: Далибор Вукић</w:t>
      </w:r>
    </w:p>
    <w:p w:rsidR="002E4920" w:rsidRDefault="002E4920" w:rsidP="002E4920">
      <w:pPr>
        <w:pStyle w:val="JNclan1"/>
        <w:rPr>
          <w:lang w:val="sr-Latn-RS"/>
        </w:rPr>
      </w:pPr>
      <w:r>
        <w:rPr>
          <w:lang w:val="sr-Latn-RS"/>
        </w:rPr>
        <w:t xml:space="preserve">E-mail </w:t>
      </w:r>
      <w:r>
        <w:t xml:space="preserve">адреса: </w:t>
      </w:r>
      <w:r>
        <w:rPr>
          <w:lang w:val="sr-Latn-RS"/>
        </w:rPr>
        <w:t>daliborv@viser.edu.rs</w:t>
      </w:r>
    </w:p>
    <w:p w:rsidR="002E4920" w:rsidRPr="00FB63EB" w:rsidRDefault="002E4920" w:rsidP="002E4920">
      <w:pPr>
        <w:pStyle w:val="JNclan1"/>
      </w:pPr>
      <w:r w:rsidRPr="00FB63EB">
        <w:t>Тел/факс : 011/247</w:t>
      </w:r>
      <w:r>
        <w:t>1</w:t>
      </w:r>
      <w:r>
        <w:rPr>
          <w:lang w:val="sr-Latn-RS"/>
        </w:rPr>
        <w:t>-</w:t>
      </w:r>
      <w:r>
        <w:t>0</w:t>
      </w:r>
      <w:r w:rsidRPr="00FB63EB">
        <w:t>99</w:t>
      </w:r>
    </w:p>
    <w:p w:rsidR="002E4920" w:rsidRPr="00FB63EB" w:rsidRDefault="002E4920" w:rsidP="002E4920">
      <w:pPr>
        <w:pStyle w:val="Heading1"/>
        <w:spacing w:after="0"/>
      </w:pPr>
      <w:bookmarkStart w:id="14" w:name="_Toc403143384"/>
      <w:r w:rsidRPr="00FB63EB">
        <w:t>ПОДАЦИ О ПРЕДМЕТУ НАБАВКЕ</w:t>
      </w:r>
      <w:bookmarkEnd w:id="14"/>
    </w:p>
    <w:p w:rsidR="002E4920" w:rsidRPr="00FB63EB" w:rsidRDefault="002E4920" w:rsidP="002E4920">
      <w:pPr>
        <w:pStyle w:val="Heading2"/>
        <w:framePr w:w="4769" w:wrap="notBeside" w:hAnchor="page" w:x="694" w:y="225"/>
        <w:rPr>
          <w:sz w:val="24"/>
          <w:szCs w:val="24"/>
        </w:rPr>
      </w:pPr>
      <w:bookmarkStart w:id="15" w:name="_Toc369386370"/>
      <w:bookmarkStart w:id="16" w:name="_Toc369387516"/>
      <w:bookmarkStart w:id="17" w:name="_Toc370294131"/>
      <w:bookmarkStart w:id="18" w:name="_Toc403143385"/>
      <w:r w:rsidRPr="00FB63EB">
        <w:rPr>
          <w:sz w:val="24"/>
          <w:szCs w:val="24"/>
        </w:rPr>
        <w:t>Опис предмета јавне набавке</w:t>
      </w:r>
      <w:bookmarkEnd w:id="15"/>
      <w:bookmarkEnd w:id="16"/>
      <w:bookmarkEnd w:id="17"/>
      <w:bookmarkEnd w:id="18"/>
      <w:r w:rsidRPr="00FB63EB">
        <w:rPr>
          <w:sz w:val="24"/>
          <w:szCs w:val="24"/>
        </w:rPr>
        <w:t xml:space="preserve">   </w:t>
      </w:r>
    </w:p>
    <w:p w:rsidR="002E4920" w:rsidRPr="00FB63EB" w:rsidRDefault="002E4920" w:rsidP="002E4920"/>
    <w:p w:rsidR="002E4920" w:rsidRPr="00FB63EB" w:rsidRDefault="002E4920" w:rsidP="002E4920">
      <w:pPr>
        <w:pStyle w:val="JNclan1"/>
      </w:pPr>
      <w:r w:rsidRPr="00FB63EB">
        <w:t xml:space="preserve">Предмет набавке су услуге - израда главног  пројеката доградње VI спрата  и реконструкције  постојећих фасада објекта </w:t>
      </w:r>
      <w:r w:rsidRPr="00FB63EB">
        <w:rPr>
          <w:lang w:val="en-US"/>
        </w:rPr>
        <w:t>В</w:t>
      </w:r>
      <w:r w:rsidRPr="00FB63EB">
        <w:t>исоке школе електротехнике и рачунарства струковних студија, а према спецификацији садржаној у конкурсној документацији.</w:t>
      </w:r>
    </w:p>
    <w:p w:rsidR="002E4920" w:rsidRPr="00FB63EB" w:rsidRDefault="002E4920" w:rsidP="002E4920">
      <w:pPr>
        <w:rPr>
          <w:lang w:eastAsia="ar-SA"/>
        </w:rPr>
      </w:pPr>
      <w:r w:rsidRPr="00FB63EB">
        <w:rPr>
          <w:rFonts w:ascii="TimesNewRoman,Bold" w:hAnsi="TimesNewRoman,Bold" w:cs="TimesNewRoman,Bold"/>
          <w:b/>
          <w:bCs/>
          <w:sz w:val="24"/>
          <w:lang w:val="en-US"/>
        </w:rPr>
        <w:t>Назив и ознака из општег речника набавке</w:t>
      </w:r>
      <w:r w:rsidRPr="00FB63EB">
        <w:rPr>
          <w:b/>
          <w:bCs/>
          <w:sz w:val="24"/>
          <w:lang w:val="en-US"/>
        </w:rPr>
        <w:t xml:space="preserve">: </w:t>
      </w:r>
      <w:r w:rsidRPr="00FB63EB">
        <w:rPr>
          <w:rFonts w:ascii="TimesNewRoman" w:hAnsi="TimesNewRoman" w:cs="TimesNewRoman"/>
          <w:sz w:val="24"/>
          <w:lang w:val="en-US"/>
        </w:rPr>
        <w:t xml:space="preserve">Техничке услуге </w:t>
      </w:r>
      <w:r w:rsidRPr="00FB63EB">
        <w:rPr>
          <w:sz w:val="24"/>
          <w:lang w:val="en-US"/>
        </w:rPr>
        <w:t xml:space="preserve">- </w:t>
      </w:r>
      <w:r w:rsidRPr="00FB63EB">
        <w:rPr>
          <w:b/>
          <w:bCs/>
          <w:sz w:val="24"/>
          <w:lang w:val="en-US"/>
        </w:rPr>
        <w:t>71300000</w:t>
      </w:r>
      <w:r w:rsidRPr="00FB63EB">
        <w:rPr>
          <w:sz w:val="24"/>
          <w:lang w:val="en-US"/>
        </w:rPr>
        <w:t>.</w:t>
      </w:r>
    </w:p>
    <w:p w:rsidR="002E4920" w:rsidRPr="00FB63EB" w:rsidRDefault="002E4920" w:rsidP="002E4920">
      <w:pPr>
        <w:rPr>
          <w:lang w:eastAsia="ar-SA"/>
        </w:rPr>
      </w:pPr>
    </w:p>
    <w:p w:rsidR="002E4920" w:rsidRPr="00FB63EB" w:rsidRDefault="002E4920" w:rsidP="002E4920">
      <w:pPr>
        <w:pStyle w:val="Heading2"/>
        <w:framePr w:wrap="notBeside"/>
      </w:pPr>
      <w:bookmarkStart w:id="19" w:name="_Toc403143386"/>
      <w:r w:rsidRPr="00FB63EB">
        <w:t>СПЕЦИФИКАЦИЈА</w:t>
      </w:r>
      <w:bookmarkEnd w:id="19"/>
    </w:p>
    <w:p w:rsidR="002E4920" w:rsidRPr="00FB63EB" w:rsidRDefault="002E4920" w:rsidP="002E4920">
      <w:pPr>
        <w:rPr>
          <w:lang w:eastAsia="ar-SA"/>
        </w:rPr>
      </w:pPr>
    </w:p>
    <w:p w:rsidR="002E4920" w:rsidRPr="00FB63EB" w:rsidRDefault="002E4920" w:rsidP="002E4920">
      <w:pPr>
        <w:rPr>
          <w:sz w:val="24"/>
          <w:lang w:eastAsia="ar-SA"/>
        </w:rPr>
      </w:pPr>
      <w:r w:rsidRPr="00FB63EB">
        <w:rPr>
          <w:sz w:val="24"/>
          <w:lang w:eastAsia="ar-SA"/>
        </w:rPr>
        <w:t xml:space="preserve">Техничка документација главног  пројеката доградње VI спрата  и реконструкције  постојећих фасада објекта </w:t>
      </w:r>
      <w:r w:rsidRPr="00FB63EB">
        <w:rPr>
          <w:sz w:val="24"/>
          <w:lang w:val="en-US" w:eastAsia="ar-SA"/>
        </w:rPr>
        <w:t>В</w:t>
      </w:r>
      <w:r w:rsidRPr="00FB63EB">
        <w:rPr>
          <w:sz w:val="24"/>
          <w:lang w:eastAsia="ar-SA"/>
        </w:rPr>
        <w:t>исоке школе електротехнике и рачунарства струковних студија,</w:t>
      </w:r>
      <w:r w:rsidRPr="00FB63EB">
        <w:t xml:space="preserve"> </w:t>
      </w:r>
      <w:r w:rsidRPr="00FB63EB">
        <w:rPr>
          <w:sz w:val="24"/>
          <w:lang w:eastAsia="ar-SA"/>
        </w:rPr>
        <w:t>ул.Војводе Степе бр.238, Београд, треба да садржи следеће :</w:t>
      </w:r>
    </w:p>
    <w:p w:rsidR="002E4920" w:rsidRPr="00FB63EB" w:rsidRDefault="002E4920" w:rsidP="002E4920">
      <w:pPr>
        <w:pStyle w:val="ListParagraph"/>
        <w:numPr>
          <w:ilvl w:val="0"/>
          <w:numId w:val="40"/>
        </w:numPr>
        <w:spacing w:before="240"/>
        <w:jc w:val="left"/>
        <w:rPr>
          <w:noProof/>
          <w:sz w:val="24"/>
          <w:lang w:val="sr-Cyrl-CS"/>
        </w:rPr>
      </w:pPr>
      <w:r w:rsidRPr="00FB63EB">
        <w:rPr>
          <w:noProof/>
          <w:sz w:val="24"/>
          <w:lang w:val="sr-Cyrl-CS"/>
        </w:rPr>
        <w:t>Главни архитектонско грађевински пројекат</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Главни пројекат конструкције</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Главни пројекат електро инсталација</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RS"/>
        </w:rPr>
        <w:t>Пројекат електроенергетских инсталација</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 xml:space="preserve">Пројекат реконструкције громобранске инсталације </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 xml:space="preserve">Пројекат инсталације за коришћење соларне енергије </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Пројекат дојаве пожара</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 xml:space="preserve">Пројекат енергетске санације постојећег објекта и усаглашавање постојећих инсталација </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Главни пројекат водовода и канализације</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lastRenderedPageBreak/>
        <w:t>Санитарна водоводна мрежа</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Хидрантска водоводна мрежа</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Фекална канализација</w:t>
      </w:r>
    </w:p>
    <w:p w:rsidR="002E4920" w:rsidRPr="00FB63EB" w:rsidRDefault="002E4920" w:rsidP="002E4920">
      <w:pPr>
        <w:pStyle w:val="ListParagraph"/>
        <w:numPr>
          <w:ilvl w:val="1"/>
          <w:numId w:val="40"/>
        </w:numPr>
        <w:spacing w:line="276" w:lineRule="auto"/>
        <w:jc w:val="left"/>
        <w:rPr>
          <w:noProof/>
          <w:sz w:val="24"/>
          <w:lang w:val="sr-Cyrl-CS"/>
        </w:rPr>
      </w:pPr>
      <w:r w:rsidRPr="00FB63EB">
        <w:rPr>
          <w:noProof/>
          <w:sz w:val="24"/>
          <w:lang w:val="sr-Cyrl-CS"/>
        </w:rPr>
        <w:t>Кишна канализација</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Главни пројекат путничког лифа на електрични погон</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 xml:space="preserve">Главни пројекат заштите од пожара </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Геомеханички елаборат</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Елаборат енергетске ефикасности</w:t>
      </w:r>
    </w:p>
    <w:p w:rsidR="002E4920" w:rsidRPr="00FB63EB" w:rsidRDefault="002E4920" w:rsidP="002E4920">
      <w:pPr>
        <w:pStyle w:val="ListParagraph"/>
        <w:numPr>
          <w:ilvl w:val="0"/>
          <w:numId w:val="40"/>
        </w:numPr>
        <w:spacing w:line="276" w:lineRule="auto"/>
        <w:jc w:val="left"/>
        <w:rPr>
          <w:noProof/>
          <w:sz w:val="24"/>
          <w:lang w:val="sr-Cyrl-CS"/>
        </w:rPr>
      </w:pPr>
      <w:r w:rsidRPr="00FB63EB">
        <w:rPr>
          <w:noProof/>
          <w:sz w:val="24"/>
          <w:lang w:val="sr-Cyrl-CS"/>
        </w:rPr>
        <w:t>АГ Пројекат постојећег стања дела објекта</w:t>
      </w:r>
    </w:p>
    <w:p w:rsidR="002E4920" w:rsidRPr="00FB63EB" w:rsidRDefault="002E4920" w:rsidP="002E4920">
      <w:pPr>
        <w:pStyle w:val="JNclan1"/>
      </w:pPr>
    </w:p>
    <w:p w:rsidR="002E4920" w:rsidRPr="00FB63EB" w:rsidRDefault="002E4920" w:rsidP="002E4920">
      <w:pPr>
        <w:pStyle w:val="JNclan1"/>
      </w:pPr>
      <w:r w:rsidRPr="00FB63EB">
        <w:t>Документацију урадити у складу са Законом о планирању и изградњи („Сл. Гласник РС", бр. 72/2009, 81/2009 - испр., 64/2010 – одлука УС, 24/2011, 121/2012, 42/2013 – одлука УС, 50/2013 – одлука УС и 98/2013 – одлука УС)</w:t>
      </w:r>
      <w:r w:rsidRPr="00FB63EB">
        <w:rPr>
          <w:lang w:val="en-US"/>
        </w:rPr>
        <w:t xml:space="preserve"> </w:t>
      </w:r>
      <w:r w:rsidRPr="00FB63EB">
        <w:t>и Правилником о садржини и начину израде техничке документације за објекте високоградње („Сл. Гласник РС", бр. 15/2008</w:t>
      </w:r>
      <w:r w:rsidRPr="00FB63EB">
        <w:rPr>
          <w:lang w:val="en-US"/>
        </w:rPr>
        <w:t>)</w:t>
      </w:r>
      <w:r w:rsidRPr="00FB63EB">
        <w:t>.</w:t>
      </w:r>
    </w:p>
    <w:p w:rsidR="002E4920" w:rsidRPr="00FB63EB" w:rsidRDefault="002E4920" w:rsidP="002E4920">
      <w:pPr>
        <w:pStyle w:val="ListParagraph"/>
        <w:ind w:left="567"/>
        <w:rPr>
          <w:sz w:val="24"/>
          <w:lang w:eastAsia="ar-SA"/>
        </w:rPr>
      </w:pPr>
    </w:p>
    <w:p w:rsidR="002E4920" w:rsidRPr="00FB63EB" w:rsidRDefault="002E4920" w:rsidP="002E4920">
      <w:pPr>
        <w:pStyle w:val="Heading1"/>
      </w:pPr>
      <w:bookmarkStart w:id="20" w:name="_Toc403143387"/>
      <w:r w:rsidRPr="00FB63EB">
        <w:t>РОК  ЗА ИЗВРШЕЊЕ  ПРОЈЕКТАНТСКИХ УСЛУГА</w:t>
      </w:r>
      <w:bookmarkEnd w:id="20"/>
    </w:p>
    <w:p w:rsidR="002E4920" w:rsidRPr="00FB63EB" w:rsidRDefault="002E4920" w:rsidP="002E4920">
      <w:pPr>
        <w:ind w:firstLine="720"/>
        <w:rPr>
          <w:sz w:val="24"/>
        </w:rPr>
      </w:pPr>
      <w:r w:rsidRPr="00FB63EB">
        <w:rPr>
          <w:sz w:val="24"/>
        </w:rPr>
        <w:t xml:space="preserve">Рок вршења услуге почиње да тече од дана потписа уговора са Наручиоцем. Рок за </w:t>
      </w:r>
      <w:r>
        <w:rPr>
          <w:sz w:val="24"/>
        </w:rPr>
        <w:t xml:space="preserve">израду </w:t>
      </w:r>
      <w:r>
        <w:rPr>
          <w:sz w:val="24"/>
          <w:lang w:val="sr-Cyrl-RS"/>
        </w:rPr>
        <w:t>техничке</w:t>
      </w:r>
      <w:r w:rsidRPr="00FB63EB">
        <w:rPr>
          <w:sz w:val="24"/>
        </w:rPr>
        <w:t xml:space="preserve"> документације је 30 (тридесет) радних дана. Извршилац се обавезује да техничку документацију (Главни пројект) преда Наручиоцу у 6</w:t>
      </w:r>
      <w:r>
        <w:rPr>
          <w:sz w:val="24"/>
          <w:lang w:val="sr-Cyrl-RS"/>
        </w:rPr>
        <w:t xml:space="preserve"> </w:t>
      </w:r>
      <w:r w:rsidRPr="00FB63EB">
        <w:rPr>
          <w:sz w:val="24"/>
        </w:rPr>
        <w:t>(шест) штампаних и укоричених примерка и три примерка на ЦД-у.</w:t>
      </w:r>
    </w:p>
    <w:p w:rsidR="002E4920" w:rsidRPr="00FB63EB" w:rsidRDefault="002E4920" w:rsidP="002E4920">
      <w:pPr>
        <w:rPr>
          <w:sz w:val="24"/>
        </w:rPr>
      </w:pPr>
    </w:p>
    <w:p w:rsidR="002E4920" w:rsidRDefault="002E4920" w:rsidP="002E4920">
      <w:pPr>
        <w:ind w:firstLine="720"/>
        <w:rPr>
          <w:sz w:val="24"/>
          <w:lang w:val="sr-Cyrl-RS"/>
        </w:rPr>
      </w:pPr>
      <w:r w:rsidRPr="00FB63EB">
        <w:rPr>
          <w:sz w:val="24"/>
        </w:rPr>
        <w:t>Наручилац се обавезује да по закључењу уговора Извршиоцу преда  постојећу  техничку документацију објекта, као и да Извршиоцу стави на располагање све информације у вези са вршењем услуга које су предмет уговора, а са којима Наручилац располаже.</w:t>
      </w:r>
    </w:p>
    <w:p w:rsidR="002E4920" w:rsidRPr="00BC0005" w:rsidRDefault="002E4920" w:rsidP="002E4920">
      <w:pPr>
        <w:pStyle w:val="ListParagraph"/>
        <w:rPr>
          <w:sz w:val="24"/>
        </w:rPr>
      </w:pPr>
      <w:r w:rsidRPr="00BC0005">
        <w:rPr>
          <w:sz w:val="24"/>
        </w:rPr>
        <w:t xml:space="preserve"> </w:t>
      </w:r>
    </w:p>
    <w:p w:rsidR="002E4920" w:rsidRPr="00FE5072" w:rsidRDefault="002E4920" w:rsidP="002E4920">
      <w:pPr>
        <w:pStyle w:val="Heading1"/>
      </w:pPr>
      <w:bookmarkStart w:id="21" w:name="_Toc403143388"/>
      <w:r w:rsidRPr="00FE5072">
        <w:t>ПРИМОПРЕДАЈА ТЕХНИЧКЕ ДОКУМЕНТАЦИЈЕ</w:t>
      </w:r>
      <w:bookmarkEnd w:id="21"/>
    </w:p>
    <w:p w:rsidR="002E4920" w:rsidRPr="00FB63EB" w:rsidRDefault="002E4920" w:rsidP="002E4920">
      <w:pPr>
        <w:rPr>
          <w:sz w:val="24"/>
        </w:rPr>
      </w:pPr>
    </w:p>
    <w:p w:rsidR="002E4920" w:rsidRPr="00FB63EB" w:rsidRDefault="002E4920" w:rsidP="002E4920">
      <w:pPr>
        <w:rPr>
          <w:sz w:val="24"/>
        </w:rPr>
      </w:pPr>
      <w:r w:rsidRPr="00FB63EB">
        <w:rPr>
          <w:sz w:val="24"/>
        </w:rPr>
        <w:t xml:space="preserve">         Уговорне стране су сагласне да ће, након реализованих уговорних обавеза, њихови овлашћени представници сачинити Акт о примопредаји Извештаја о извршеној изради техничке до</w:t>
      </w:r>
      <w:r>
        <w:rPr>
          <w:sz w:val="24"/>
        </w:rPr>
        <w:t>кументације која је предмет</w:t>
      </w:r>
      <w:r w:rsidRPr="00FB63EB">
        <w:rPr>
          <w:sz w:val="24"/>
        </w:rPr>
        <w:t xml:space="preserve"> уговора.</w:t>
      </w:r>
    </w:p>
    <w:p w:rsidR="002E4920" w:rsidRPr="00FB63EB" w:rsidRDefault="002E4920" w:rsidP="002E4920">
      <w:pPr>
        <w:ind w:firstLine="720"/>
        <w:rPr>
          <w:sz w:val="24"/>
          <w:lang w:val="sr-Cyrl-RS"/>
        </w:rPr>
      </w:pPr>
      <w:r w:rsidRPr="00FB63EB">
        <w:rPr>
          <w:sz w:val="24"/>
        </w:rPr>
        <w:t>Примопредаја се сматра завршеном даном потписивања Акта о примопредаји који садржи спецификацију уговорених и извршених уговорених обавеза.</w:t>
      </w:r>
    </w:p>
    <w:p w:rsidR="002E4920" w:rsidRDefault="002E4920" w:rsidP="002E4920">
      <w:pPr>
        <w:pStyle w:val="Heading1"/>
        <w:rPr>
          <w:lang w:val="sr-Cyrl-RS"/>
        </w:rPr>
      </w:pPr>
      <w:bookmarkStart w:id="22" w:name="_Toc403143389"/>
      <w:r w:rsidRPr="00FB63EB">
        <w:t>ОДГОВОРНОСТ ИЗВРШИОЦА ЗА ПРИЧИЊЕНУ ШТЕТУ И ПОЛИСА ОСИГУРАЊА  ОД ПРОФЕСИОНАЛНЕ ОДГОВОРНОСТИ</w:t>
      </w:r>
      <w:bookmarkEnd w:id="22"/>
    </w:p>
    <w:p w:rsidR="002E4920" w:rsidRPr="00BD1EA1" w:rsidRDefault="002E4920" w:rsidP="002E4920">
      <w:pPr>
        <w:rPr>
          <w:lang w:val="sr-Cyrl-RS"/>
        </w:rPr>
      </w:pPr>
    </w:p>
    <w:p w:rsidR="002E4920" w:rsidRPr="00FB63EB" w:rsidRDefault="002E4920" w:rsidP="002E4920">
      <w:pPr>
        <w:ind w:firstLine="720"/>
        <w:rPr>
          <w:sz w:val="24"/>
        </w:rPr>
      </w:pPr>
      <w:r w:rsidRPr="00FB63EB">
        <w:rPr>
          <w:sz w:val="24"/>
        </w:rPr>
        <w:t>Наручилац се обавезује да изврши плаћање уговорене цене Извршиоцу само уколико Извршилац пружи уговорене услуге на начин и под условима дефинисаним у Конкурсној документацији, Понуди Изврши</w:t>
      </w:r>
      <w:r>
        <w:rPr>
          <w:sz w:val="24"/>
        </w:rPr>
        <w:t>оца и у складу са</w:t>
      </w:r>
      <w:r w:rsidRPr="00FB63EB">
        <w:rPr>
          <w:sz w:val="24"/>
        </w:rPr>
        <w:t xml:space="preserve"> уговор</w:t>
      </w:r>
      <w:r>
        <w:rPr>
          <w:sz w:val="24"/>
          <w:lang w:val="sr-Cyrl-RS"/>
        </w:rPr>
        <w:t>ом</w:t>
      </w:r>
      <w:r w:rsidRPr="00FB63EB">
        <w:rPr>
          <w:sz w:val="24"/>
        </w:rPr>
        <w:t>.</w:t>
      </w:r>
      <w:r w:rsidRPr="00FB63EB">
        <w:rPr>
          <w:sz w:val="24"/>
        </w:rPr>
        <w:cr/>
        <w:t>Ако услуге које Извршилац пружи Наручиоцу нису у складу са Понудом и одредбама уговора,  Извршилац ће одговарати Наручиоцу за недостатке свог испуњења, односно неиспуњења, у складу са одредбама уговора, Закона о облигационим односима и другим прописима којим је регулисана предметна материја.</w:t>
      </w:r>
    </w:p>
    <w:p w:rsidR="002E4920" w:rsidRPr="00FB63EB" w:rsidRDefault="002E4920" w:rsidP="002E4920">
      <w:pPr>
        <w:ind w:firstLine="720"/>
        <w:rPr>
          <w:sz w:val="24"/>
        </w:rPr>
      </w:pPr>
      <w:r w:rsidRPr="00FB63EB">
        <w:rPr>
          <w:sz w:val="24"/>
        </w:rPr>
        <w:t xml:space="preserve">Ако је Наручилац због неизвршења уговорених обавеза, нестручног извршења услуга или закашњења Извршиоца у реализацији предмета уговора претрпео штету, Наручилац може захтевати </w:t>
      </w:r>
      <w:r w:rsidRPr="00FB63EB">
        <w:rPr>
          <w:sz w:val="24"/>
        </w:rPr>
        <w:lastRenderedPageBreak/>
        <w:t>од Извршиоца наплату уговорне казне и накнаду штете која прелази износ уговорне казне, односно пун износ претрпљене штете.</w:t>
      </w:r>
    </w:p>
    <w:p w:rsidR="002E4920" w:rsidRDefault="002E4920" w:rsidP="002E4920">
      <w:pPr>
        <w:ind w:firstLine="720"/>
        <w:rPr>
          <w:sz w:val="24"/>
          <w:lang w:val="sr-Cyrl-RS"/>
        </w:rPr>
      </w:pPr>
      <w:r w:rsidRPr="00FB63EB">
        <w:rPr>
          <w:sz w:val="24"/>
        </w:rPr>
        <w:t>Извршилац је дужан да Наручиоцу преда копију полисе осигурања од професионалне одговорности у року од 10 дана од дана закључења уговора, на износ полисе најмање у висини уговорене цене, са роком важности 2 године од дана закључења уговора.</w:t>
      </w:r>
    </w:p>
    <w:p w:rsidR="002E4920" w:rsidRDefault="002E4920" w:rsidP="002E4920">
      <w:pPr>
        <w:ind w:firstLine="720"/>
        <w:rPr>
          <w:sz w:val="24"/>
          <w:lang w:val="sr-Cyrl-RS"/>
        </w:rPr>
      </w:pPr>
    </w:p>
    <w:p w:rsidR="002E4920" w:rsidRPr="00FB63EB" w:rsidRDefault="002E4920" w:rsidP="002E4920">
      <w:pPr>
        <w:pStyle w:val="Heading1"/>
      </w:pPr>
      <w:bookmarkStart w:id="23" w:name="_Toc403143390"/>
      <w:r>
        <w:t>ДО</w:t>
      </w:r>
      <w:r>
        <w:rPr>
          <w:lang w:val="sr-Cyrl-RS"/>
        </w:rPr>
        <w:t>Ц</w:t>
      </w:r>
      <w:r w:rsidRPr="00FB63EB">
        <w:t>ЊА И УГОВОРНА КАЗНА</w:t>
      </w:r>
      <w:bookmarkEnd w:id="23"/>
    </w:p>
    <w:p w:rsidR="002E4920" w:rsidRDefault="002E4920" w:rsidP="002E4920">
      <w:pPr>
        <w:ind w:firstLine="720"/>
        <w:rPr>
          <w:sz w:val="24"/>
          <w:lang w:val="sr-Cyrl-RS"/>
        </w:rPr>
      </w:pPr>
    </w:p>
    <w:p w:rsidR="002E4920" w:rsidRPr="00FB63EB" w:rsidRDefault="002E4920" w:rsidP="002E4920">
      <w:pPr>
        <w:ind w:firstLine="720"/>
        <w:rPr>
          <w:sz w:val="24"/>
        </w:rPr>
      </w:pPr>
      <w:r w:rsidRPr="00FB63EB">
        <w:rPr>
          <w:sz w:val="24"/>
        </w:rPr>
        <w:t>У случају неизвршења уговорених обавеза или неоправдане доцње у извршењу дела или целокупне услуге, Извршилац се обавезује да Наручиоцу исплати уговорну казну у износу од 0,2 ‰ (промила) уговорене цене за сваки дан задоцњења. Међутим, укупна вредност уговорне казне не може прећи 5% уговорене цене.</w:t>
      </w:r>
    </w:p>
    <w:p w:rsidR="002E4920" w:rsidRPr="00FB63EB" w:rsidRDefault="002E4920" w:rsidP="002E4920">
      <w:pPr>
        <w:ind w:firstLine="720"/>
        <w:rPr>
          <w:sz w:val="24"/>
        </w:rPr>
      </w:pPr>
      <w:r w:rsidRPr="00FB63EB">
        <w:rPr>
          <w:sz w:val="24"/>
        </w:rPr>
        <w:t>У случају доцње Извршиоца, Наручилац задржава пра</w:t>
      </w:r>
      <w:r>
        <w:rPr>
          <w:sz w:val="24"/>
        </w:rPr>
        <w:t xml:space="preserve">во да наплати уговорну казну </w:t>
      </w:r>
      <w:r w:rsidRPr="00FB63EB">
        <w:rPr>
          <w:sz w:val="24"/>
        </w:rPr>
        <w:t>и по при</w:t>
      </w:r>
      <w:r>
        <w:rPr>
          <w:sz w:val="24"/>
        </w:rPr>
        <w:t>јему услуга које су предмет</w:t>
      </w:r>
      <w:r w:rsidRPr="00FB63EB">
        <w:rPr>
          <w:sz w:val="24"/>
        </w:rPr>
        <w:t xml:space="preserve"> уговора. </w:t>
      </w:r>
    </w:p>
    <w:p w:rsidR="002E4920" w:rsidRDefault="002E4920" w:rsidP="002E4920">
      <w:pPr>
        <w:ind w:firstLine="720"/>
        <w:rPr>
          <w:sz w:val="24"/>
          <w:lang w:val="sr-Cyrl-RS"/>
        </w:rPr>
      </w:pPr>
      <w:r w:rsidRPr="00FB63EB">
        <w:rPr>
          <w:sz w:val="24"/>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2E4920" w:rsidRDefault="002E4920" w:rsidP="002E4920">
      <w:pPr>
        <w:ind w:firstLine="720"/>
        <w:rPr>
          <w:sz w:val="24"/>
          <w:lang w:val="sr-Cyrl-RS"/>
        </w:rPr>
      </w:pPr>
    </w:p>
    <w:p w:rsidR="002E4920" w:rsidRDefault="002E4920" w:rsidP="002E4920">
      <w:pPr>
        <w:pStyle w:val="Heading1"/>
        <w:rPr>
          <w:lang w:val="sr-Cyrl-RS"/>
        </w:rPr>
      </w:pPr>
      <w:bookmarkStart w:id="24" w:name="_Toc403143391"/>
      <w:r w:rsidRPr="00FB63EB">
        <w:t>ВИША СИЛА</w:t>
      </w:r>
      <w:bookmarkEnd w:id="24"/>
    </w:p>
    <w:p w:rsidR="002E4920" w:rsidRPr="00BD1EA1" w:rsidRDefault="002E4920" w:rsidP="002E4920">
      <w:pPr>
        <w:rPr>
          <w:lang w:val="sr-Cyrl-RS"/>
        </w:rPr>
      </w:pPr>
    </w:p>
    <w:p w:rsidR="002E4920" w:rsidRPr="00FB63EB" w:rsidRDefault="002E4920" w:rsidP="002E4920">
      <w:pPr>
        <w:ind w:firstLine="720"/>
        <w:rPr>
          <w:sz w:val="24"/>
        </w:rPr>
      </w:pPr>
      <w:r>
        <w:rPr>
          <w:sz w:val="24"/>
        </w:rPr>
        <w:t xml:space="preserve">Ако у току извршења </w:t>
      </w:r>
      <w:r>
        <w:rPr>
          <w:sz w:val="24"/>
          <w:lang w:val="sr-Cyrl-RS"/>
        </w:rPr>
        <w:t>у</w:t>
      </w:r>
      <w:r w:rsidRPr="00FB63EB">
        <w:rPr>
          <w:sz w:val="24"/>
        </w:rPr>
        <w:t>говора наступе ванредни догађаји који се нису могли пре</w:t>
      </w:r>
      <w:r>
        <w:rPr>
          <w:sz w:val="24"/>
        </w:rPr>
        <w:t xml:space="preserve">двидети у време закључења </w:t>
      </w:r>
      <w:r>
        <w:rPr>
          <w:sz w:val="24"/>
          <w:lang w:val="sr-Cyrl-RS"/>
        </w:rPr>
        <w:t>у</w:t>
      </w:r>
      <w:r w:rsidRPr="00FB63EB">
        <w:rPr>
          <w:sz w:val="24"/>
        </w:rPr>
        <w:t xml:space="preserve">говора (Виша сила), а који утичу на висину уговорене цене, уговорена цена ће се споразумно изменити. </w:t>
      </w:r>
    </w:p>
    <w:p w:rsidR="002E4920" w:rsidRPr="00FB63EB" w:rsidRDefault="002E4920" w:rsidP="002E4920">
      <w:pPr>
        <w:ind w:firstLine="720"/>
        <w:rPr>
          <w:sz w:val="24"/>
        </w:rPr>
      </w:pPr>
    </w:p>
    <w:p w:rsidR="002E4920" w:rsidRPr="00FB63EB" w:rsidRDefault="002E4920" w:rsidP="002E4920">
      <w:pPr>
        <w:ind w:firstLine="720"/>
        <w:rPr>
          <w:sz w:val="24"/>
        </w:rPr>
      </w:pPr>
      <w:r>
        <w:rPr>
          <w:sz w:val="24"/>
        </w:rPr>
        <w:t>Под вишом силом</w:t>
      </w:r>
      <w:r w:rsidRPr="00FB63EB">
        <w:rPr>
          <w:sz w:val="24"/>
        </w:rPr>
        <w:t xml:space="preserve">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 </w:t>
      </w:r>
    </w:p>
    <w:p w:rsidR="002E4920" w:rsidRDefault="002E4920" w:rsidP="002E4920">
      <w:pPr>
        <w:ind w:firstLine="720"/>
        <w:rPr>
          <w:sz w:val="24"/>
          <w:lang w:val="sr-Cyrl-RS"/>
        </w:rPr>
      </w:pPr>
      <w:r w:rsidRPr="00FB63EB">
        <w:rPr>
          <w:sz w:val="24"/>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rsidR="002E4920" w:rsidRDefault="002E4920" w:rsidP="002E4920">
      <w:pPr>
        <w:ind w:firstLine="720"/>
        <w:rPr>
          <w:sz w:val="24"/>
          <w:lang w:val="sr-Cyrl-RS"/>
        </w:rPr>
      </w:pPr>
    </w:p>
    <w:p w:rsidR="002E4920" w:rsidRPr="00FB63EB" w:rsidRDefault="002E4920" w:rsidP="002E4920">
      <w:pPr>
        <w:pStyle w:val="Heading1"/>
      </w:pPr>
      <w:bookmarkStart w:id="25" w:name="_Toc403143392"/>
      <w:r w:rsidRPr="00FB63EB">
        <w:t>ПРОМЕНА ОКОЛНОСТИ</w:t>
      </w:r>
      <w:bookmarkEnd w:id="25"/>
    </w:p>
    <w:p w:rsidR="002E4920" w:rsidRPr="00BD1EA1" w:rsidRDefault="002E4920" w:rsidP="002E4920">
      <w:pPr>
        <w:ind w:firstLine="720"/>
        <w:rPr>
          <w:sz w:val="24"/>
          <w:lang w:val="sr-Cyrl-RS"/>
        </w:rPr>
      </w:pPr>
    </w:p>
    <w:p w:rsidR="002E4920" w:rsidRPr="00FB63EB" w:rsidRDefault="002E4920" w:rsidP="002E4920">
      <w:pPr>
        <w:ind w:firstLine="720"/>
        <w:rPr>
          <w:sz w:val="24"/>
        </w:rPr>
      </w:pPr>
      <w:r w:rsidRPr="00FB63EB">
        <w:rPr>
          <w:sz w:val="24"/>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w:t>
      </w:r>
      <w:r>
        <w:rPr>
          <w:sz w:val="24"/>
        </w:rPr>
        <w:t>омплетну услугу у складу са</w:t>
      </w:r>
      <w:r w:rsidRPr="00FB63EB">
        <w:rPr>
          <w:sz w:val="24"/>
        </w:rPr>
        <w:t xml:space="preserve"> уговором, Извршилац се обавезује да одмах, без одлагања, о томе обавести Наручиоца.</w:t>
      </w:r>
    </w:p>
    <w:p w:rsidR="002E4920" w:rsidRPr="00FB63EB" w:rsidRDefault="002E4920" w:rsidP="002E4920">
      <w:pPr>
        <w:ind w:firstLine="720"/>
        <w:rPr>
          <w:sz w:val="24"/>
        </w:rPr>
      </w:pPr>
      <w:r w:rsidRPr="00FB63EB">
        <w:rPr>
          <w:sz w:val="24"/>
        </w:rPr>
        <w:t>У случају настанка таквих околности:</w:t>
      </w:r>
    </w:p>
    <w:p w:rsidR="002E4920" w:rsidRPr="00FB63EB" w:rsidRDefault="002E4920" w:rsidP="002E4920">
      <w:pPr>
        <w:pStyle w:val="ListParagraph"/>
        <w:numPr>
          <w:ilvl w:val="0"/>
          <w:numId w:val="21"/>
        </w:numPr>
        <w:rPr>
          <w:sz w:val="24"/>
        </w:rPr>
      </w:pPr>
      <w:r w:rsidRPr="00FB63EB">
        <w:rPr>
          <w:sz w:val="24"/>
        </w:rPr>
        <w:t>Уколико пружање одређених услуга мора да се обустави, рок за њихово пружање продужава се све до њиховог престанка,</w:t>
      </w:r>
    </w:p>
    <w:p w:rsidR="002E4920" w:rsidRPr="00FB63EB" w:rsidRDefault="002E4920" w:rsidP="002E4920">
      <w:pPr>
        <w:pStyle w:val="ListParagraph"/>
        <w:numPr>
          <w:ilvl w:val="0"/>
          <w:numId w:val="21"/>
        </w:numPr>
        <w:rPr>
          <w:sz w:val="24"/>
        </w:rPr>
      </w:pPr>
      <w:r w:rsidRPr="00FB63EB">
        <w:rPr>
          <w:sz w:val="24"/>
        </w:rPr>
        <w:t>Ако је потребно да се динамика пружања услуге успори, рок за њихов завршетак се помера за онолико колико изискују такве околности.</w:t>
      </w:r>
    </w:p>
    <w:p w:rsidR="002E4920" w:rsidRPr="00BC0005" w:rsidRDefault="002E4920" w:rsidP="002E4920">
      <w:pPr>
        <w:rPr>
          <w:lang w:val="sr-Latn-RS"/>
        </w:rPr>
      </w:pPr>
      <w:r w:rsidRPr="00FB63EB">
        <w:rPr>
          <w:sz w:val="24"/>
        </w:rPr>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rsidR="002E4920" w:rsidRPr="00FB63EB" w:rsidRDefault="002E4920" w:rsidP="002E4920">
      <w:pPr>
        <w:pStyle w:val="Heading1"/>
      </w:pPr>
      <w:bookmarkStart w:id="26" w:name="_Toc403143393"/>
      <w:r w:rsidRPr="00FB63EB">
        <w:lastRenderedPageBreak/>
        <w:t>УСЛОВИ ЗА УЧЕШЋЕ У ПОСТУПКУ НАБАВКЕ ИЗ ЧЛ. 75. И 76. ЗАКОНА И УПУТСТВО КАКО СЕ ДОКАЗУЈЕ ИСПУЊЕНОСТ ТИХ УСЛОВА</w:t>
      </w:r>
      <w:bookmarkEnd w:id="26"/>
    </w:p>
    <w:p w:rsidR="002E4920" w:rsidRPr="00FB63EB" w:rsidRDefault="002E4920" w:rsidP="002E4920">
      <w:pPr>
        <w:pStyle w:val="Heading2"/>
        <w:framePr w:wrap="auto" w:vAnchor="margin" w:yAlign="inline"/>
        <w:rPr>
          <w:sz w:val="24"/>
          <w:szCs w:val="24"/>
        </w:rPr>
      </w:pPr>
      <w:bookmarkStart w:id="27" w:name="_Toc369386374"/>
      <w:bookmarkStart w:id="28" w:name="_Toc369387520"/>
      <w:bookmarkStart w:id="29" w:name="_Toc370294135"/>
      <w:bookmarkStart w:id="30" w:name="_Toc403143394"/>
      <w:r w:rsidRPr="00FB63EB">
        <w:rPr>
          <w:sz w:val="24"/>
          <w:szCs w:val="24"/>
        </w:rPr>
        <w:t>Услови за учешће у поступку набавке из чл. 75. и 76. Закона</w:t>
      </w:r>
      <w:bookmarkEnd w:id="27"/>
      <w:bookmarkEnd w:id="28"/>
      <w:bookmarkEnd w:id="29"/>
      <w:bookmarkEnd w:id="30"/>
    </w:p>
    <w:p w:rsidR="002E4920" w:rsidRPr="00FB63EB" w:rsidRDefault="002E4920" w:rsidP="002E4920"/>
    <w:p w:rsidR="002E4920" w:rsidRPr="00FB63EB" w:rsidRDefault="002E4920" w:rsidP="002E4920">
      <w:pPr>
        <w:pStyle w:val="JNclan1"/>
      </w:pPr>
      <w:r w:rsidRPr="00FB63EB">
        <w:t>Право на учешће у поступку предметне набавке има Понуђач који испуњава обавезне услове за учешће у поступку набавке дефинисане чл. 75. Закона, и то:</w:t>
      </w:r>
    </w:p>
    <w:p w:rsidR="002E4920" w:rsidRPr="00FB63EB" w:rsidRDefault="002E4920" w:rsidP="002E4920">
      <w:pPr>
        <w:numPr>
          <w:ilvl w:val="0"/>
          <w:numId w:val="1"/>
        </w:numPr>
        <w:autoSpaceDE w:val="0"/>
        <w:autoSpaceDN w:val="0"/>
        <w:adjustRightInd w:val="0"/>
        <w:rPr>
          <w:bCs/>
          <w:iCs/>
          <w:sz w:val="24"/>
        </w:rPr>
      </w:pPr>
      <w:r w:rsidRPr="00FB63EB">
        <w:rPr>
          <w:bCs/>
          <w:iCs/>
          <w:sz w:val="24"/>
        </w:rPr>
        <w:t>Да је регистрован код надлежног органа односно уписан у одговарајући регистар;</w:t>
      </w:r>
    </w:p>
    <w:p w:rsidR="002E4920" w:rsidRPr="00FB63EB" w:rsidRDefault="002E4920" w:rsidP="002E4920">
      <w:pPr>
        <w:numPr>
          <w:ilvl w:val="0"/>
          <w:numId w:val="1"/>
        </w:numPr>
        <w:autoSpaceDE w:val="0"/>
        <w:autoSpaceDN w:val="0"/>
        <w:adjustRightInd w:val="0"/>
        <w:rPr>
          <w:bCs/>
          <w:iCs/>
          <w:sz w:val="24"/>
        </w:rPr>
      </w:pPr>
      <w:r w:rsidRPr="00FB63EB">
        <w:rPr>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B63EB">
        <w:rPr>
          <w:bCs/>
          <w:i/>
          <w:iCs/>
          <w:sz w:val="24"/>
        </w:rPr>
        <w:t>;</w:t>
      </w:r>
    </w:p>
    <w:p w:rsidR="002E4920" w:rsidRPr="00FB63EB" w:rsidRDefault="002E4920" w:rsidP="002E4920">
      <w:pPr>
        <w:numPr>
          <w:ilvl w:val="0"/>
          <w:numId w:val="1"/>
        </w:numPr>
        <w:autoSpaceDE w:val="0"/>
        <w:autoSpaceDN w:val="0"/>
        <w:adjustRightInd w:val="0"/>
        <w:rPr>
          <w:bCs/>
          <w:iCs/>
          <w:sz w:val="24"/>
        </w:rPr>
      </w:pPr>
      <w:r w:rsidRPr="00FB63EB">
        <w:rPr>
          <w:bCs/>
          <w:iCs/>
          <w:sz w:val="24"/>
        </w:rPr>
        <w:t>Да му није изречена мера забране обављања делатности, која је на снази у време објављивања позива за подношење понуде</w:t>
      </w:r>
      <w:r w:rsidRPr="00FB63EB">
        <w:rPr>
          <w:bCs/>
          <w:i/>
          <w:iCs/>
          <w:sz w:val="24"/>
        </w:rPr>
        <w:t>;</w:t>
      </w:r>
    </w:p>
    <w:p w:rsidR="002E4920" w:rsidRPr="00FB63EB" w:rsidRDefault="002E4920" w:rsidP="002E4920">
      <w:pPr>
        <w:numPr>
          <w:ilvl w:val="0"/>
          <w:numId w:val="1"/>
        </w:numPr>
        <w:autoSpaceDE w:val="0"/>
        <w:autoSpaceDN w:val="0"/>
        <w:adjustRightInd w:val="0"/>
        <w:rPr>
          <w:bCs/>
          <w:iCs/>
          <w:sz w:val="24"/>
        </w:rPr>
      </w:pPr>
      <w:r w:rsidRPr="00FB63EB">
        <w:rPr>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63EB">
        <w:rPr>
          <w:bCs/>
          <w:i/>
          <w:iCs/>
          <w:sz w:val="24"/>
        </w:rPr>
        <w:t>;</w:t>
      </w:r>
    </w:p>
    <w:p w:rsidR="002E4920" w:rsidRPr="00FB63EB" w:rsidRDefault="002E4920" w:rsidP="002E4920">
      <w:pPr>
        <w:numPr>
          <w:ilvl w:val="0"/>
          <w:numId w:val="1"/>
        </w:numPr>
        <w:autoSpaceDE w:val="0"/>
        <w:autoSpaceDN w:val="0"/>
        <w:adjustRightInd w:val="0"/>
        <w:rPr>
          <w:bCs/>
          <w:iCs/>
          <w:sz w:val="24"/>
        </w:rPr>
      </w:pPr>
      <w:r w:rsidRPr="00FB63EB">
        <w:rPr>
          <w:bCs/>
          <w:iCs/>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B63EB">
        <w:rPr>
          <w:bCs/>
          <w:i/>
          <w:iCs/>
          <w:sz w:val="24"/>
        </w:rPr>
        <w:t>.</w:t>
      </w:r>
    </w:p>
    <w:p w:rsidR="002E4920" w:rsidRPr="00FB63EB" w:rsidRDefault="002E4920" w:rsidP="002E4920">
      <w:pPr>
        <w:autoSpaceDE w:val="0"/>
        <w:autoSpaceDN w:val="0"/>
        <w:adjustRightInd w:val="0"/>
        <w:ind w:left="360"/>
        <w:rPr>
          <w:bCs/>
          <w:iCs/>
          <w:sz w:val="24"/>
        </w:rPr>
      </w:pPr>
    </w:p>
    <w:p w:rsidR="002E4920" w:rsidRPr="00FB63EB" w:rsidRDefault="002E4920" w:rsidP="002E4920">
      <w:pPr>
        <w:pStyle w:val="JNclan1"/>
      </w:pPr>
      <w:r w:rsidRPr="00FB63EB">
        <w:t xml:space="preserve">Понуђач који учествује у поступку предметне набавке, мора испунити додатне услове за учешће у поступку набавке,дефинисане чл. 76. Закона, и то: </w:t>
      </w:r>
    </w:p>
    <w:p w:rsidR="002E4920" w:rsidRPr="00FB63EB" w:rsidRDefault="002E4920" w:rsidP="002E4920">
      <w:pPr>
        <w:rPr>
          <w:lang w:eastAsia="ar-SA"/>
        </w:rPr>
      </w:pPr>
    </w:p>
    <w:p w:rsidR="002E4920" w:rsidRPr="00FB63EB" w:rsidRDefault="002E4920" w:rsidP="002E4920">
      <w:pPr>
        <w:pStyle w:val="ListParagraph"/>
        <w:numPr>
          <w:ilvl w:val="0"/>
          <w:numId w:val="10"/>
        </w:numPr>
        <w:rPr>
          <w:sz w:val="24"/>
          <w:lang w:eastAsia="ar-SA"/>
        </w:rPr>
      </w:pPr>
      <w:r w:rsidRPr="00FB63EB">
        <w:rPr>
          <w:sz w:val="24"/>
          <w:lang w:eastAsia="ar-SA"/>
        </w:rPr>
        <w:t xml:space="preserve">Да има неопходан </w:t>
      </w:r>
      <w:r w:rsidRPr="00FB63EB">
        <w:rPr>
          <w:b/>
          <w:i/>
          <w:sz w:val="24"/>
          <w:lang w:eastAsia="ar-SA"/>
        </w:rPr>
        <w:t>финансијски капацитет</w:t>
      </w:r>
      <w:r w:rsidRPr="00FB63EB">
        <w:rPr>
          <w:sz w:val="24"/>
          <w:lang w:eastAsia="ar-SA"/>
        </w:rPr>
        <w:t xml:space="preserve">и то: </w:t>
      </w:r>
    </w:p>
    <w:p w:rsidR="002E4920" w:rsidRPr="00FB63EB" w:rsidRDefault="002E4920" w:rsidP="002E4920">
      <w:pPr>
        <w:pStyle w:val="ListParagraph"/>
        <w:numPr>
          <w:ilvl w:val="1"/>
          <w:numId w:val="13"/>
        </w:numPr>
        <w:rPr>
          <w:sz w:val="24"/>
          <w:lang w:eastAsia="ar-SA"/>
        </w:rPr>
      </w:pPr>
      <w:r w:rsidRPr="00FB63EB">
        <w:rPr>
          <w:sz w:val="24"/>
          <w:lang w:eastAsia="ar-SA"/>
        </w:rPr>
        <w:t>да Понуђач није имао регистроване блокаде на пословним рачунима у 2012, 2013, и првих 6 (шест) месеци у 2014.  години;</w:t>
      </w:r>
    </w:p>
    <w:p w:rsidR="002E4920" w:rsidRPr="00FB63EB" w:rsidRDefault="002E4920" w:rsidP="002E4920">
      <w:pPr>
        <w:pStyle w:val="ListParagraph"/>
        <w:numPr>
          <w:ilvl w:val="1"/>
          <w:numId w:val="13"/>
        </w:numPr>
        <w:rPr>
          <w:sz w:val="24"/>
          <w:lang w:eastAsia="ar-SA"/>
        </w:rPr>
      </w:pPr>
      <w:r w:rsidRPr="00FB63EB">
        <w:rPr>
          <w:sz w:val="24"/>
          <w:lang w:eastAsia="ar-SA"/>
        </w:rPr>
        <w:t>да над Понуђачем није покренут поступак стечаја или ликвидације, односно претходни стечајни поступак;</w:t>
      </w:r>
    </w:p>
    <w:p w:rsidR="002E4920" w:rsidRPr="00FB63EB" w:rsidRDefault="002E4920" w:rsidP="002E4920">
      <w:pPr>
        <w:pStyle w:val="ListParagraph"/>
        <w:ind w:left="1440"/>
        <w:rPr>
          <w:sz w:val="24"/>
          <w:lang w:val="sr-Cyrl-RS" w:eastAsia="ar-SA"/>
        </w:rPr>
      </w:pPr>
    </w:p>
    <w:p w:rsidR="002E4920" w:rsidRPr="00FB63EB" w:rsidRDefault="002E4920" w:rsidP="002E4920">
      <w:pPr>
        <w:pStyle w:val="ListParagraph"/>
        <w:ind w:left="1440"/>
        <w:rPr>
          <w:sz w:val="24"/>
          <w:lang w:val="sr-Cyrl-RS" w:eastAsia="ar-SA"/>
        </w:rPr>
      </w:pPr>
    </w:p>
    <w:p w:rsidR="002E4920" w:rsidRPr="00FB63EB" w:rsidRDefault="002E4920" w:rsidP="002E4920">
      <w:pPr>
        <w:pStyle w:val="ListParagraph"/>
        <w:numPr>
          <w:ilvl w:val="0"/>
          <w:numId w:val="2"/>
        </w:numPr>
        <w:autoSpaceDE w:val="0"/>
        <w:autoSpaceDN w:val="0"/>
        <w:adjustRightInd w:val="0"/>
        <w:rPr>
          <w:bCs/>
          <w:iCs/>
          <w:sz w:val="24"/>
        </w:rPr>
      </w:pPr>
      <w:r w:rsidRPr="00FB63EB">
        <w:rPr>
          <w:bCs/>
          <w:iCs/>
          <w:sz w:val="24"/>
        </w:rPr>
        <w:t xml:space="preserve">Да има неопходан </w:t>
      </w:r>
      <w:r w:rsidRPr="00FB63EB">
        <w:rPr>
          <w:b/>
          <w:bCs/>
          <w:i/>
          <w:iCs/>
          <w:sz w:val="24"/>
        </w:rPr>
        <w:t>пословни капацитет</w:t>
      </w:r>
      <w:r w:rsidRPr="00FB63EB">
        <w:rPr>
          <w:bCs/>
          <w:iCs/>
          <w:sz w:val="24"/>
        </w:rPr>
        <w:t>и то:</w:t>
      </w:r>
    </w:p>
    <w:p w:rsidR="002E4920" w:rsidRPr="00FB63EB" w:rsidRDefault="002E4920" w:rsidP="002E4920">
      <w:pPr>
        <w:pStyle w:val="ListParagraph"/>
        <w:numPr>
          <w:ilvl w:val="0"/>
          <w:numId w:val="14"/>
        </w:numPr>
        <w:autoSpaceDE w:val="0"/>
        <w:autoSpaceDN w:val="0"/>
        <w:adjustRightInd w:val="0"/>
        <w:rPr>
          <w:sz w:val="24"/>
          <w:lang w:eastAsia="ar-SA"/>
        </w:rPr>
      </w:pPr>
      <w:r w:rsidRPr="00FB63EB">
        <w:rPr>
          <w:sz w:val="24"/>
          <w:lang w:eastAsia="ar-SA"/>
        </w:rPr>
        <w:t>Да је Понуђач у последње 3 године</w:t>
      </w:r>
      <w:r w:rsidRPr="00FB63EB">
        <w:rPr>
          <w:sz w:val="24"/>
          <w:lang w:val="sr-Cyrl-RS" w:eastAsia="ar-SA"/>
        </w:rPr>
        <w:t xml:space="preserve"> вршио</w:t>
      </w:r>
      <w:r w:rsidRPr="00FB63EB">
        <w:rPr>
          <w:sz w:val="24"/>
          <w:lang w:eastAsia="ar-SA"/>
        </w:rPr>
        <w:t xml:space="preserve"> техничку контролу главних пројеката</w:t>
      </w:r>
      <w:r w:rsidRPr="00FB63EB">
        <w:rPr>
          <w:sz w:val="24"/>
          <w:lang w:val="sr-Cyrl-RS" w:eastAsia="ar-SA"/>
        </w:rPr>
        <w:t xml:space="preserve"> или пројектовање објеката</w:t>
      </w:r>
      <w:r w:rsidRPr="00FB63EB">
        <w:rPr>
          <w:sz w:val="24"/>
          <w:lang w:eastAsia="ar-SA"/>
        </w:rPr>
        <w:t xml:space="preserve"> високоградње -  пословних зграда, објеката јавне намене (школе, обданишта, болнице, хотели, позоришта, биоскопи, изложбене или спортске дворане и сл.), уз услов да су кроз пројектну документацију били обухваћени сви радови и инсталације које су предмет ове набавке, укупне површине минимум 12000 м² од чега минимум један објекат  минималне површине 3000 м</w:t>
      </w:r>
      <w:r w:rsidRPr="00FB63EB">
        <w:rPr>
          <w:sz w:val="24"/>
          <w:vertAlign w:val="superscript"/>
          <w:lang w:eastAsia="ar-SA"/>
        </w:rPr>
        <w:t>2</w:t>
      </w:r>
      <w:r w:rsidRPr="00FB63EB">
        <w:rPr>
          <w:sz w:val="24"/>
          <w:lang w:eastAsia="ar-SA"/>
        </w:rPr>
        <w:t>.</w:t>
      </w:r>
    </w:p>
    <w:p w:rsidR="002E4920" w:rsidRPr="00FB63EB" w:rsidRDefault="002E4920" w:rsidP="002E4920">
      <w:pPr>
        <w:pStyle w:val="ListParagraph"/>
        <w:numPr>
          <w:ilvl w:val="0"/>
          <w:numId w:val="14"/>
        </w:numPr>
        <w:autoSpaceDE w:val="0"/>
        <w:autoSpaceDN w:val="0"/>
        <w:adjustRightInd w:val="0"/>
        <w:rPr>
          <w:bCs/>
          <w:iCs/>
          <w:sz w:val="24"/>
        </w:rPr>
      </w:pPr>
      <w:r w:rsidRPr="00FB63EB">
        <w:rPr>
          <w:bCs/>
          <w:iCs/>
          <w:sz w:val="24"/>
        </w:rPr>
        <w:t>да Понуђач (сваки лиценцирани инжењер посебно) има доказиве референце (минимум две) на изради главних пројеката објеката исте или сличне намене минималне површине 3000 м</w:t>
      </w:r>
      <w:r w:rsidRPr="00FB63EB">
        <w:rPr>
          <w:bCs/>
          <w:iCs/>
          <w:sz w:val="24"/>
          <w:vertAlign w:val="superscript"/>
        </w:rPr>
        <w:t>2</w:t>
      </w:r>
      <w:r w:rsidRPr="00FB63EB">
        <w:rPr>
          <w:bCs/>
          <w:iCs/>
          <w:sz w:val="24"/>
        </w:rPr>
        <w:t xml:space="preserve"> или извршену техничку контролу истих</w:t>
      </w:r>
      <w:r w:rsidRPr="00FB63EB">
        <w:rPr>
          <w:bCs/>
          <w:iCs/>
          <w:sz w:val="24"/>
          <w:lang w:val="sr-Cyrl-RS"/>
        </w:rPr>
        <w:t>.</w:t>
      </w:r>
    </w:p>
    <w:p w:rsidR="002E4920" w:rsidRPr="00FB63EB" w:rsidRDefault="002E4920" w:rsidP="002E4920">
      <w:pPr>
        <w:pStyle w:val="ListParagraph"/>
        <w:autoSpaceDE w:val="0"/>
        <w:autoSpaceDN w:val="0"/>
        <w:adjustRightInd w:val="0"/>
        <w:ind w:left="1440"/>
        <w:rPr>
          <w:bCs/>
          <w:iCs/>
          <w:sz w:val="24"/>
        </w:rPr>
      </w:pPr>
    </w:p>
    <w:p w:rsidR="002E4920" w:rsidRPr="00FB63EB" w:rsidRDefault="002E4920" w:rsidP="002E4920">
      <w:pPr>
        <w:pStyle w:val="ListParagraph"/>
        <w:numPr>
          <w:ilvl w:val="0"/>
          <w:numId w:val="15"/>
        </w:numPr>
        <w:autoSpaceDE w:val="0"/>
        <w:autoSpaceDN w:val="0"/>
        <w:adjustRightInd w:val="0"/>
        <w:rPr>
          <w:bCs/>
          <w:iCs/>
          <w:sz w:val="24"/>
        </w:rPr>
      </w:pPr>
      <w:r w:rsidRPr="00FB63EB">
        <w:rPr>
          <w:bCs/>
          <w:iCs/>
          <w:sz w:val="24"/>
        </w:rPr>
        <w:t xml:space="preserve">Да има неопходан </w:t>
      </w:r>
      <w:r w:rsidRPr="00FB63EB">
        <w:rPr>
          <w:b/>
          <w:bCs/>
          <w:i/>
          <w:iCs/>
          <w:sz w:val="24"/>
        </w:rPr>
        <w:t>кадровски капацитет</w:t>
      </w:r>
      <w:r w:rsidRPr="00FB63EB">
        <w:rPr>
          <w:bCs/>
          <w:iCs/>
          <w:sz w:val="24"/>
        </w:rPr>
        <w:t xml:space="preserve"> и то:</w:t>
      </w:r>
    </w:p>
    <w:p w:rsidR="002E4920" w:rsidRPr="00FB63EB" w:rsidRDefault="002E4920" w:rsidP="002E4920">
      <w:pPr>
        <w:pStyle w:val="ListParagraph"/>
        <w:autoSpaceDE w:val="0"/>
        <w:autoSpaceDN w:val="0"/>
        <w:adjustRightInd w:val="0"/>
        <w:rPr>
          <w:bCs/>
          <w:iCs/>
          <w:sz w:val="24"/>
        </w:rPr>
      </w:pPr>
    </w:p>
    <w:p w:rsidR="002E4920" w:rsidRPr="00FB63EB" w:rsidRDefault="002E4920" w:rsidP="002E4920">
      <w:pPr>
        <w:autoSpaceDE w:val="0"/>
        <w:autoSpaceDN w:val="0"/>
        <w:adjustRightInd w:val="0"/>
        <w:rPr>
          <w:bCs/>
          <w:iCs/>
          <w:sz w:val="24"/>
        </w:rPr>
      </w:pPr>
      <w:r>
        <w:rPr>
          <w:bCs/>
          <w:iCs/>
          <w:sz w:val="24"/>
          <w:lang w:val="sr-Cyrl-RS"/>
        </w:rPr>
        <w:t>З</w:t>
      </w:r>
      <w:r w:rsidRPr="00FB63EB">
        <w:rPr>
          <w:bCs/>
          <w:iCs/>
          <w:sz w:val="24"/>
        </w:rPr>
        <w:t>апослена лица:</w:t>
      </w:r>
    </w:p>
    <w:p w:rsidR="002E4920" w:rsidRPr="00FB63EB" w:rsidRDefault="002E4920" w:rsidP="002E4920">
      <w:pPr>
        <w:pStyle w:val="ListParagraph"/>
        <w:autoSpaceDE w:val="0"/>
        <w:autoSpaceDN w:val="0"/>
        <w:adjustRightInd w:val="0"/>
        <w:ind w:left="1440"/>
        <w:rPr>
          <w:bCs/>
          <w:iCs/>
          <w:sz w:val="24"/>
        </w:rPr>
      </w:pPr>
    </w:p>
    <w:p w:rsidR="002E4920" w:rsidRPr="00FB63EB" w:rsidRDefault="002E4920" w:rsidP="002E4920">
      <w:pPr>
        <w:pStyle w:val="ListParagraph"/>
        <w:numPr>
          <w:ilvl w:val="1"/>
          <w:numId w:val="11"/>
        </w:numPr>
        <w:rPr>
          <w:bCs/>
          <w:iCs/>
          <w:sz w:val="24"/>
        </w:rPr>
      </w:pPr>
      <w:r w:rsidRPr="00FB63EB">
        <w:rPr>
          <w:bCs/>
          <w:iCs/>
          <w:sz w:val="24"/>
        </w:rPr>
        <w:t>Лиценцу 300 за одговорног пројектанта архитектонских пројеката – мин. 1 запослен;</w:t>
      </w:r>
    </w:p>
    <w:p w:rsidR="002E4920" w:rsidRPr="00FB63EB" w:rsidRDefault="002E4920" w:rsidP="002E4920">
      <w:pPr>
        <w:pStyle w:val="ListParagraph"/>
        <w:numPr>
          <w:ilvl w:val="1"/>
          <w:numId w:val="11"/>
        </w:numPr>
        <w:rPr>
          <w:bCs/>
          <w:iCs/>
          <w:sz w:val="24"/>
        </w:rPr>
      </w:pPr>
      <w:r w:rsidRPr="00FB63EB">
        <w:rPr>
          <w:bCs/>
          <w:iCs/>
          <w:sz w:val="24"/>
        </w:rPr>
        <w:t xml:space="preserve">Лиценцу 310 за одговорног пројектанта грађевинских конструкција објеката високоградње – мин. 1 запослен; </w:t>
      </w:r>
    </w:p>
    <w:p w:rsidR="002E4920" w:rsidRPr="00FB63EB" w:rsidRDefault="002E4920" w:rsidP="002E4920">
      <w:pPr>
        <w:pStyle w:val="ListParagraph"/>
        <w:numPr>
          <w:ilvl w:val="1"/>
          <w:numId w:val="11"/>
        </w:numPr>
        <w:rPr>
          <w:bCs/>
          <w:iCs/>
          <w:sz w:val="24"/>
        </w:rPr>
      </w:pPr>
      <w:r w:rsidRPr="00FB63EB">
        <w:rPr>
          <w:bCs/>
          <w:iCs/>
          <w:sz w:val="24"/>
        </w:rPr>
        <w:t>Лиценцу 300 за одговорног пројектанта инсталација водовода и канализације – мин. 1 запослен;</w:t>
      </w:r>
    </w:p>
    <w:p w:rsidR="002E4920" w:rsidRPr="00FB63EB" w:rsidRDefault="002E4920" w:rsidP="002E4920">
      <w:pPr>
        <w:pStyle w:val="ListParagraph"/>
        <w:numPr>
          <w:ilvl w:val="0"/>
          <w:numId w:val="12"/>
        </w:numPr>
        <w:ind w:firstLine="54"/>
        <w:rPr>
          <w:bCs/>
          <w:iCs/>
          <w:sz w:val="24"/>
        </w:rPr>
      </w:pPr>
      <w:r w:rsidRPr="00FB63EB">
        <w:rPr>
          <w:bCs/>
          <w:iCs/>
          <w:sz w:val="24"/>
        </w:rPr>
        <w:t xml:space="preserve"> Лиценцу 381 за одговорног инжењера за енергетску ефикасност зграда</w:t>
      </w:r>
      <w:r w:rsidRPr="00FB63EB">
        <w:rPr>
          <w:bCs/>
          <w:iCs/>
          <w:sz w:val="24"/>
          <w:lang w:val="sr-Cyrl-RS"/>
        </w:rPr>
        <w:t>-</w:t>
      </w:r>
      <w:r w:rsidRPr="00FB63EB">
        <w:rPr>
          <w:bCs/>
          <w:iCs/>
          <w:sz w:val="24"/>
        </w:rPr>
        <w:t xml:space="preserve"> мин. 1  </w:t>
      </w:r>
    </w:p>
    <w:p w:rsidR="002E4920" w:rsidRPr="00FB63EB" w:rsidRDefault="002E4920" w:rsidP="002E4920">
      <w:pPr>
        <w:pStyle w:val="ListParagraph"/>
        <w:ind w:left="1134"/>
        <w:rPr>
          <w:bCs/>
          <w:iCs/>
          <w:sz w:val="24"/>
        </w:rPr>
      </w:pPr>
      <w:r w:rsidRPr="00FB63EB">
        <w:rPr>
          <w:bCs/>
          <w:iCs/>
          <w:sz w:val="24"/>
        </w:rPr>
        <w:t xml:space="preserve">      запослен;</w:t>
      </w:r>
    </w:p>
    <w:p w:rsidR="002E4920" w:rsidRPr="00FB63EB" w:rsidRDefault="002E4920" w:rsidP="002E4920">
      <w:pPr>
        <w:pStyle w:val="ListParagraph"/>
        <w:numPr>
          <w:ilvl w:val="1"/>
          <w:numId w:val="11"/>
        </w:numPr>
        <w:rPr>
          <w:bCs/>
          <w:iCs/>
          <w:sz w:val="24"/>
        </w:rPr>
      </w:pPr>
      <w:r w:rsidRPr="00FB63EB">
        <w:rPr>
          <w:bCs/>
          <w:iCs/>
          <w:sz w:val="24"/>
        </w:rPr>
        <w:lastRenderedPageBreak/>
        <w:t>Лиценцу 350 за одговорног пројектанта електроенергетских инсталација ниског и средњег напона – мин. 1 запослен;</w:t>
      </w:r>
    </w:p>
    <w:p w:rsidR="002E4920" w:rsidRPr="00FB63EB" w:rsidRDefault="002E4920" w:rsidP="002E4920">
      <w:pPr>
        <w:pStyle w:val="ListParagraph"/>
        <w:numPr>
          <w:ilvl w:val="1"/>
          <w:numId w:val="11"/>
        </w:numPr>
        <w:rPr>
          <w:bCs/>
          <w:iCs/>
          <w:sz w:val="24"/>
        </w:rPr>
      </w:pPr>
      <w:r w:rsidRPr="00FB63EB">
        <w:rPr>
          <w:bCs/>
          <w:iCs/>
          <w:sz w:val="24"/>
        </w:rPr>
        <w:t>Лиценцу 353 за одговорног пројектанта телекомуникационих мрежа и система – мин. 1 запослен;</w:t>
      </w:r>
    </w:p>
    <w:p w:rsidR="002E4920" w:rsidRPr="00FB63EB" w:rsidRDefault="002E4920" w:rsidP="002E4920">
      <w:pPr>
        <w:pStyle w:val="ListParagraph"/>
        <w:numPr>
          <w:ilvl w:val="0"/>
          <w:numId w:val="12"/>
        </w:numPr>
        <w:ind w:left="1134" w:firstLine="54"/>
        <w:rPr>
          <w:bCs/>
          <w:iCs/>
          <w:sz w:val="24"/>
        </w:rPr>
      </w:pPr>
      <w:r w:rsidRPr="00FB63EB">
        <w:rPr>
          <w:bCs/>
          <w:iCs/>
          <w:sz w:val="24"/>
          <w:lang w:val="sr-Cyrl-RS"/>
        </w:rPr>
        <w:t>Лиценцу 333 за израду главног пројекта транспортних средстава</w:t>
      </w:r>
      <w:r w:rsidRPr="00FB63EB">
        <w:rPr>
          <w:bCs/>
          <w:iCs/>
          <w:sz w:val="24"/>
          <w:lang w:val="en-US"/>
        </w:rPr>
        <w:t xml:space="preserve"> </w:t>
      </w:r>
      <w:r w:rsidRPr="00FB63EB">
        <w:rPr>
          <w:bCs/>
          <w:iCs/>
          <w:sz w:val="24"/>
          <w:lang w:val="sr-Cyrl-RS"/>
        </w:rPr>
        <w:t xml:space="preserve">(лифтовско       постројење) – мин. 2 запослена </w:t>
      </w:r>
    </w:p>
    <w:p w:rsidR="002E4920" w:rsidRPr="00FB63EB" w:rsidRDefault="002E4920" w:rsidP="002E4920">
      <w:pPr>
        <w:pStyle w:val="ListParagraph"/>
        <w:numPr>
          <w:ilvl w:val="0"/>
          <w:numId w:val="12"/>
        </w:numPr>
        <w:ind w:firstLine="54"/>
        <w:rPr>
          <w:bCs/>
          <w:iCs/>
          <w:sz w:val="24"/>
        </w:rPr>
      </w:pPr>
      <w:r w:rsidRPr="00FB63EB">
        <w:rPr>
          <w:bCs/>
          <w:iCs/>
          <w:sz w:val="24"/>
          <w:lang w:val="sr-Cyrl-RS"/>
        </w:rPr>
        <w:t>Уверење за израду главног пројекта заштите од пожара- мин. 2 запослена</w:t>
      </w:r>
    </w:p>
    <w:p w:rsidR="002E4920" w:rsidRPr="00FB63EB" w:rsidRDefault="002E4920" w:rsidP="002E4920">
      <w:pPr>
        <w:pStyle w:val="ListParagraph"/>
        <w:numPr>
          <w:ilvl w:val="0"/>
          <w:numId w:val="12"/>
        </w:numPr>
        <w:ind w:firstLine="54"/>
        <w:rPr>
          <w:bCs/>
          <w:iCs/>
          <w:sz w:val="24"/>
        </w:rPr>
      </w:pPr>
      <w:r w:rsidRPr="00FB63EB">
        <w:rPr>
          <w:bCs/>
          <w:iCs/>
          <w:sz w:val="24"/>
          <w:lang w:val="sr-Cyrl-RS"/>
        </w:rPr>
        <w:t xml:space="preserve">Лиценцу 330 за пројектовање и извођење посебних система и мера заштите од пожара  </w:t>
      </w:r>
    </w:p>
    <w:p w:rsidR="002E4920" w:rsidRPr="00FB63EB" w:rsidRDefault="002E4920" w:rsidP="002E4920">
      <w:pPr>
        <w:pStyle w:val="ListParagraph"/>
        <w:ind w:left="1134"/>
        <w:rPr>
          <w:bCs/>
          <w:iCs/>
          <w:sz w:val="24"/>
        </w:rPr>
      </w:pPr>
      <w:r w:rsidRPr="00FB63EB">
        <w:rPr>
          <w:bCs/>
          <w:iCs/>
          <w:sz w:val="24"/>
          <w:lang w:val="sr-Cyrl-RS"/>
        </w:rPr>
        <w:t xml:space="preserve">      – мин. 2 запослена</w:t>
      </w:r>
    </w:p>
    <w:p w:rsidR="002E4920" w:rsidRPr="00FB63EB" w:rsidRDefault="002E4920" w:rsidP="002E4920">
      <w:pPr>
        <w:pStyle w:val="ListParagraph"/>
        <w:numPr>
          <w:ilvl w:val="1"/>
          <w:numId w:val="11"/>
        </w:numPr>
        <w:rPr>
          <w:bCs/>
          <w:iCs/>
          <w:sz w:val="24"/>
        </w:rPr>
      </w:pPr>
      <w:r w:rsidRPr="00FB63EB">
        <w:rPr>
          <w:bCs/>
          <w:iCs/>
          <w:sz w:val="24"/>
          <w:lang w:val="sr-Cyrl-RS"/>
        </w:rPr>
        <w:t xml:space="preserve">Лиценцу 491 за </w:t>
      </w:r>
      <w:r w:rsidRPr="00FB63EB">
        <w:rPr>
          <w:bCs/>
          <w:iCs/>
          <w:sz w:val="24"/>
        </w:rPr>
        <w:t>одговорног извођача радова на изради геотехничких подлога</w:t>
      </w:r>
      <w:r w:rsidRPr="00FB63EB">
        <w:rPr>
          <w:bCs/>
          <w:iCs/>
          <w:sz w:val="24"/>
          <w:lang w:val="sr-Cyrl-RS"/>
        </w:rPr>
        <w:t xml:space="preserve"> – мин. 1 запослен</w:t>
      </w:r>
      <w:r w:rsidRPr="00FB63EB">
        <w:rPr>
          <w:bCs/>
          <w:iCs/>
          <w:sz w:val="24"/>
        </w:rPr>
        <w:t>.</w:t>
      </w:r>
      <w:r w:rsidRPr="00FB63EB">
        <w:rPr>
          <w:bCs/>
          <w:iCs/>
          <w:sz w:val="24"/>
          <w:lang w:val="sr-Cyrl-RS"/>
        </w:rPr>
        <w:t xml:space="preserve"> </w:t>
      </w:r>
    </w:p>
    <w:p w:rsidR="002E4920" w:rsidRPr="00FB63EB" w:rsidRDefault="002E4920" w:rsidP="002E4920">
      <w:pPr>
        <w:pStyle w:val="ListParagraph"/>
        <w:numPr>
          <w:ilvl w:val="1"/>
          <w:numId w:val="11"/>
        </w:numPr>
        <w:rPr>
          <w:bCs/>
          <w:iCs/>
          <w:sz w:val="24"/>
        </w:rPr>
      </w:pPr>
      <w:r w:rsidRPr="00FB63EB">
        <w:rPr>
          <w:bCs/>
          <w:iCs/>
          <w:sz w:val="24"/>
          <w:lang w:val="sr-Cyrl-RS"/>
        </w:rPr>
        <w:t xml:space="preserve">Лиценцу 391 </w:t>
      </w:r>
      <w:r w:rsidRPr="00FB63EB">
        <w:rPr>
          <w:bCs/>
          <w:iCs/>
          <w:sz w:val="24"/>
        </w:rPr>
        <w:t>лиценцу одговорног пројектанта на изради геотехничких и инжењер</w:t>
      </w:r>
      <w:r w:rsidRPr="00FB63EB">
        <w:rPr>
          <w:bCs/>
          <w:iCs/>
          <w:sz w:val="24"/>
          <w:lang w:val="sr-Cyrl-RS"/>
        </w:rPr>
        <w:t xml:space="preserve"> </w:t>
      </w:r>
      <w:r w:rsidRPr="00FB63EB">
        <w:rPr>
          <w:bCs/>
          <w:iCs/>
          <w:sz w:val="24"/>
        </w:rPr>
        <w:t>когеолошких подлога</w:t>
      </w:r>
      <w:r w:rsidRPr="00FB63EB">
        <w:rPr>
          <w:bCs/>
          <w:iCs/>
          <w:sz w:val="24"/>
          <w:lang w:val="sr-Cyrl-RS"/>
        </w:rPr>
        <w:t xml:space="preserve"> – мин. 1 запослен. </w:t>
      </w:r>
    </w:p>
    <w:p w:rsidR="002E4920" w:rsidRPr="00FB63EB" w:rsidRDefault="002E4920" w:rsidP="002E4920">
      <w:pPr>
        <w:pStyle w:val="ListParagraph"/>
        <w:ind w:left="1440"/>
        <w:rPr>
          <w:bCs/>
          <w:iCs/>
          <w:sz w:val="24"/>
        </w:rPr>
      </w:pPr>
    </w:p>
    <w:p w:rsidR="002E4920" w:rsidRPr="00FB63EB" w:rsidRDefault="002E4920" w:rsidP="002E4920">
      <w:pPr>
        <w:contextualSpacing/>
        <w:rPr>
          <w:bCs/>
          <w:iCs/>
          <w:sz w:val="24"/>
        </w:rPr>
      </w:pPr>
      <w:r w:rsidRPr="00FB63EB">
        <w:rPr>
          <w:bCs/>
          <w:iCs/>
          <w:sz w:val="24"/>
        </w:rPr>
        <w:t>Лица ангажована по другом основу (или као запослена лица):</w:t>
      </w:r>
    </w:p>
    <w:p w:rsidR="002E4920" w:rsidRPr="00FB63EB" w:rsidRDefault="002E4920" w:rsidP="002E4920">
      <w:pPr>
        <w:ind w:left="360"/>
        <w:contextualSpacing/>
        <w:rPr>
          <w:bCs/>
          <w:iCs/>
          <w:sz w:val="24"/>
        </w:rPr>
      </w:pPr>
    </w:p>
    <w:p w:rsidR="002E4920" w:rsidRPr="00FB63EB" w:rsidRDefault="002E4920" w:rsidP="002E4920">
      <w:pPr>
        <w:pStyle w:val="ListParagraph"/>
        <w:numPr>
          <w:ilvl w:val="0"/>
          <w:numId w:val="12"/>
        </w:numPr>
        <w:spacing w:after="240"/>
        <w:ind w:firstLine="54"/>
        <w:rPr>
          <w:bCs/>
          <w:iCs/>
          <w:sz w:val="24"/>
        </w:rPr>
      </w:pPr>
      <w:r w:rsidRPr="00FB63EB">
        <w:rPr>
          <w:bCs/>
          <w:iCs/>
          <w:sz w:val="24"/>
        </w:rPr>
        <w:t>Лиценцу 314 за одговорног пројектанта хидротехничких инсталација.</w:t>
      </w:r>
    </w:p>
    <w:p w:rsidR="002E4920" w:rsidRPr="00FB63EB" w:rsidRDefault="002E4920" w:rsidP="002E4920">
      <w:pPr>
        <w:pStyle w:val="JNclan1"/>
        <w:rPr>
          <w:i/>
        </w:rPr>
      </w:pPr>
      <w:r w:rsidRPr="00FB63EB">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и услов из члана 75. став 1. тачка 5) Закона, за део набавке који ће Понуђач извршити преко подизвођача.</w:t>
      </w:r>
    </w:p>
    <w:p w:rsidR="002E4920" w:rsidRPr="00FB63EB" w:rsidRDefault="002E4920" w:rsidP="002E4920">
      <w:pPr>
        <w:pStyle w:val="JNclan1"/>
      </w:pPr>
      <w:r w:rsidRPr="00FB63EB">
        <w:t>Уколико понуду подноси група понуђача, сваки Понуђач из групе понуђача мора да испуни обавезне услове из члана 75. став 1. тачка 1) до 4) Закона, као и члана 75. став 2, a додатне услове из члана 76. став 2. Закона испуњавају заједно, изузев финансијског капацитета.</w:t>
      </w:r>
    </w:p>
    <w:p w:rsidR="002E4920" w:rsidRPr="00FB63EB" w:rsidRDefault="002E4920" w:rsidP="002E4920">
      <w:pPr>
        <w:pStyle w:val="JNclan1"/>
      </w:pPr>
      <w:r w:rsidRPr="00FB63EB">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2E4920" w:rsidRPr="00FB63EB" w:rsidRDefault="002E4920" w:rsidP="002E4920">
      <w:pPr>
        <w:rPr>
          <w:lang w:val="en-US" w:eastAsia="ar-SA"/>
        </w:rPr>
      </w:pPr>
    </w:p>
    <w:p w:rsidR="002E4920" w:rsidRPr="00FB63EB" w:rsidRDefault="002E4920" w:rsidP="002E4920">
      <w:pPr>
        <w:pStyle w:val="Heading2"/>
        <w:framePr w:wrap="notBeside"/>
        <w:rPr>
          <w:sz w:val="24"/>
          <w:szCs w:val="24"/>
        </w:rPr>
      </w:pPr>
      <w:bookmarkStart w:id="31" w:name="_Toc369386375"/>
      <w:bookmarkStart w:id="32" w:name="_Toc369387521"/>
      <w:bookmarkStart w:id="33" w:name="_Toc370294136"/>
      <w:bookmarkStart w:id="34" w:name="_Toc403143395"/>
      <w:r w:rsidRPr="00FB63EB">
        <w:rPr>
          <w:sz w:val="24"/>
          <w:szCs w:val="24"/>
        </w:rPr>
        <w:t>Упутство како се доказује испуњеност обавезних и додатних услова</w:t>
      </w:r>
      <w:bookmarkEnd w:id="31"/>
      <w:bookmarkEnd w:id="32"/>
      <w:bookmarkEnd w:id="33"/>
      <w:bookmarkEnd w:id="34"/>
    </w:p>
    <w:p w:rsidR="002E4920" w:rsidRPr="00FB63EB" w:rsidRDefault="002E4920" w:rsidP="002E4920">
      <w:pPr>
        <w:spacing w:after="200" w:line="276" w:lineRule="auto"/>
        <w:rPr>
          <w:rFonts w:eastAsia="Calibri"/>
          <w:szCs w:val="22"/>
          <w:lang w:eastAsia="en-US"/>
        </w:rPr>
      </w:pPr>
    </w:p>
    <w:p w:rsidR="002E4920" w:rsidRPr="00FB63EB" w:rsidRDefault="002E4920" w:rsidP="002E4920">
      <w:pPr>
        <w:spacing w:after="200" w:line="276" w:lineRule="auto"/>
        <w:rPr>
          <w:rFonts w:eastAsia="Calibri"/>
          <w:b/>
          <w:sz w:val="24"/>
          <w:lang w:eastAsia="en-US"/>
        </w:rPr>
      </w:pPr>
      <w:r w:rsidRPr="00FB63EB">
        <w:rPr>
          <w:rFonts w:eastAsia="Calibri"/>
          <w:b/>
          <w:sz w:val="24"/>
          <w:lang w:eastAsia="en-US"/>
        </w:rPr>
        <w:t>Испуњеност обавезних услова из члана 75. Закона, став 1. тачка 1) до 4) и став 2. Понуђач доказује достављањем:</w:t>
      </w:r>
    </w:p>
    <w:p w:rsidR="002E4920" w:rsidRPr="00FB63EB" w:rsidRDefault="002E4920" w:rsidP="002E4920">
      <w:pPr>
        <w:pStyle w:val="ListParagraph"/>
        <w:numPr>
          <w:ilvl w:val="0"/>
          <w:numId w:val="6"/>
        </w:numPr>
        <w:spacing w:after="200" w:line="276" w:lineRule="auto"/>
        <w:rPr>
          <w:rFonts w:eastAsia="Calibri"/>
          <w:sz w:val="24"/>
          <w:lang w:eastAsia="en-US"/>
        </w:rPr>
      </w:pPr>
      <w:r w:rsidRPr="00FB63EB">
        <w:rPr>
          <w:rFonts w:eastAsia="Calibri"/>
          <w:sz w:val="24"/>
          <w:lang w:eastAsia="en-US"/>
        </w:rPr>
        <w:t xml:space="preserve">Попуњеног,потписаног и печатираног Обрасца 3 који садржи </w:t>
      </w:r>
      <w:r w:rsidRPr="00FB63EB">
        <w:rPr>
          <w:rFonts w:eastAsia="Calibri"/>
          <w:b/>
          <w:sz w:val="24"/>
          <w:lang w:eastAsia="en-US"/>
        </w:rPr>
        <w:t>изјаву</w:t>
      </w:r>
      <w:r w:rsidRPr="00FB63EB">
        <w:rPr>
          <w:rFonts w:eastAsia="Calibri"/>
          <w:sz w:val="24"/>
          <w:lang w:eastAsia="en-US"/>
        </w:rPr>
        <w:t xml:space="preserve"> о испуњавању обавезних услова којом Понуђач под пуном материјалном и кривичном одговорношћу потврђује да испуњава услове за учешће у поступку јавне набавке из члана 75. Закона, став 1. тачка 1) до 4) и став 2, дефинисане овом конкурсном документацијом. </w:t>
      </w:r>
    </w:p>
    <w:p w:rsidR="002E4920" w:rsidRPr="00FB63EB" w:rsidRDefault="002E4920" w:rsidP="002E4920">
      <w:pPr>
        <w:pStyle w:val="JNclan1"/>
      </w:pPr>
      <w:r w:rsidRPr="00FB63EB">
        <w:rPr>
          <w:u w:val="single"/>
        </w:rPr>
        <w:t>Овај образац</w:t>
      </w:r>
      <w:r w:rsidRPr="00FB63EB">
        <w:t xml:space="preserve"> мора бити потписан од стране овлашћеног лица понуђача и оверен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2E4920" w:rsidRPr="00FB63EB" w:rsidRDefault="002E4920" w:rsidP="002E4920">
      <w:pPr>
        <w:pStyle w:val="JNclan1"/>
      </w:pPr>
      <w:r w:rsidRPr="00FB63EB">
        <w:rPr>
          <w:u w:val="single"/>
        </w:rPr>
        <w:t>Уколико понуду подноси група понуђача</w:t>
      </w:r>
      <w:r w:rsidRPr="00FB63EB">
        <w:t xml:space="preserve">, Изјава мора бити потписана од стране овлашћеног лица сваког понуђача из групе понуђача и оверена печатом. </w:t>
      </w:r>
    </w:p>
    <w:p w:rsidR="002E4920" w:rsidRPr="00FB63EB" w:rsidRDefault="002E4920" w:rsidP="002E4920">
      <w:pPr>
        <w:pStyle w:val="JNclan1"/>
      </w:pPr>
      <w:r w:rsidRPr="00FB63EB">
        <w:rPr>
          <w:u w:val="single"/>
        </w:rPr>
        <w:t>Уколико Понуђач подноси понуду са подизвођачем</w:t>
      </w:r>
      <w:r w:rsidRPr="00FB63EB">
        <w:t>, Понуђач је дужан да достави и Изјаву подизвођача, потписану од стране овлашћеног лица подизвођача и оверену печатом</w:t>
      </w:r>
      <w:r w:rsidRPr="00FB63EB">
        <w:rPr>
          <w:lang w:val="sr-Cyrl-CS"/>
        </w:rPr>
        <w:t>- Образац 3</w:t>
      </w:r>
      <w:r w:rsidRPr="00FB63EB">
        <w:t xml:space="preserve">A. </w:t>
      </w:r>
    </w:p>
    <w:p w:rsidR="002E4920" w:rsidRPr="00FB63EB" w:rsidRDefault="002E4920" w:rsidP="002E4920">
      <w:pPr>
        <w:rPr>
          <w:lang w:eastAsia="ar-SA"/>
        </w:rPr>
      </w:pPr>
    </w:p>
    <w:p w:rsidR="002E4920" w:rsidRPr="00FB63EB" w:rsidRDefault="002E4920" w:rsidP="002E4920">
      <w:pPr>
        <w:pStyle w:val="ListParagraph"/>
        <w:spacing w:after="200" w:line="276" w:lineRule="auto"/>
        <w:ind w:left="0"/>
        <w:rPr>
          <w:rFonts w:eastAsia="Calibri"/>
          <w:b/>
          <w:noProof/>
          <w:sz w:val="24"/>
          <w:lang w:eastAsia="en-US"/>
        </w:rPr>
      </w:pPr>
      <w:r w:rsidRPr="00FB63EB">
        <w:rPr>
          <w:rFonts w:eastAsia="Calibri"/>
          <w:b/>
          <w:noProof/>
          <w:sz w:val="24"/>
          <w:lang w:eastAsia="en-US"/>
        </w:rPr>
        <w:t xml:space="preserve">Испуњеност додатних услова </w:t>
      </w:r>
      <w:r w:rsidRPr="00FB63EB">
        <w:rPr>
          <w:rFonts w:eastAsia="Calibri"/>
          <w:b/>
          <w:sz w:val="24"/>
          <w:lang w:eastAsia="en-US"/>
        </w:rPr>
        <w:t>из члана 76. Закона</w:t>
      </w:r>
      <w:r w:rsidRPr="00FB63EB">
        <w:rPr>
          <w:rFonts w:eastAsia="Calibri"/>
          <w:b/>
          <w:noProof/>
          <w:sz w:val="24"/>
          <w:lang w:eastAsia="en-US"/>
        </w:rPr>
        <w:t>понуђач доказује достављањем:</w:t>
      </w:r>
    </w:p>
    <w:p w:rsidR="002E4920" w:rsidRPr="00FB63EB" w:rsidRDefault="002E4920" w:rsidP="002E4920">
      <w:pPr>
        <w:pStyle w:val="ListParagraph"/>
        <w:spacing w:after="200" w:line="276" w:lineRule="auto"/>
        <w:ind w:left="0"/>
        <w:rPr>
          <w:rFonts w:eastAsia="Calibri"/>
          <w:b/>
          <w:noProof/>
          <w:sz w:val="24"/>
          <w:lang w:eastAsia="en-US"/>
        </w:rPr>
      </w:pPr>
    </w:p>
    <w:p w:rsidR="002E4920" w:rsidRPr="00FB63EB" w:rsidRDefault="002E4920" w:rsidP="002E4920">
      <w:pPr>
        <w:pStyle w:val="ListParagraph"/>
        <w:numPr>
          <w:ilvl w:val="0"/>
          <w:numId w:val="16"/>
        </w:numPr>
        <w:spacing w:after="200" w:line="276" w:lineRule="auto"/>
        <w:rPr>
          <w:rFonts w:eastAsia="Calibri"/>
          <w:noProof/>
          <w:sz w:val="24"/>
          <w:lang w:eastAsia="en-US"/>
        </w:rPr>
      </w:pPr>
      <w:r w:rsidRPr="00FB63EB">
        <w:rPr>
          <w:b/>
          <w:i/>
          <w:sz w:val="24"/>
          <w:lang w:val="sr-Cyrl-RS" w:eastAsia="ar-SA"/>
        </w:rPr>
        <w:t>Ф</w:t>
      </w:r>
      <w:r w:rsidRPr="00FB63EB">
        <w:rPr>
          <w:b/>
          <w:i/>
          <w:sz w:val="24"/>
          <w:lang w:eastAsia="ar-SA"/>
        </w:rPr>
        <w:t>инансијски капацитет</w:t>
      </w:r>
      <w:r w:rsidRPr="00FB63EB">
        <w:rPr>
          <w:rFonts w:eastAsia="Calibri"/>
          <w:sz w:val="24"/>
          <w:lang w:eastAsia="en-US"/>
        </w:rPr>
        <w:t xml:space="preserve"> </w:t>
      </w:r>
    </w:p>
    <w:p w:rsidR="002E4920" w:rsidRPr="00FB63EB" w:rsidRDefault="002E4920" w:rsidP="002E4920">
      <w:pPr>
        <w:pStyle w:val="ListParagraph"/>
        <w:spacing w:after="200" w:line="276" w:lineRule="auto"/>
        <w:rPr>
          <w:rFonts w:eastAsia="Calibri"/>
          <w:noProof/>
          <w:sz w:val="24"/>
          <w:lang w:eastAsia="en-US"/>
        </w:rPr>
      </w:pPr>
      <w:r w:rsidRPr="00FB63EB">
        <w:rPr>
          <w:rFonts w:eastAsia="Calibri"/>
          <w:sz w:val="24"/>
          <w:lang w:eastAsia="en-US"/>
        </w:rPr>
        <w:t xml:space="preserve">Попуњеног, потписаног и печатираног Обрасца 3 који поред изјаве о испуњавању обавезних услова којом понуђач под пуном материјалном и кривичном одговорношћу потврђује да </w:t>
      </w:r>
      <w:r w:rsidRPr="00FB63EB">
        <w:rPr>
          <w:rFonts w:eastAsia="Calibri"/>
          <w:sz w:val="24"/>
          <w:lang w:eastAsia="en-US"/>
        </w:rPr>
        <w:lastRenderedPageBreak/>
        <w:t xml:space="preserve">испуњава услове за учешће у поступку јавне набавке из члана 75. Закона, став 1. тачка 1) до 4) и став 2, дефинисане овом конкурсном документацијом, садржи и изјаву о испуњавању додатног услова којом понуђач под пуном материјалном и кривичном одговорношћу потврђује да испуњава услов за учешће у поступку јавне набавке из члана 76. став 3. Закона и то да </w:t>
      </w:r>
      <w:r w:rsidRPr="00FB63EB">
        <w:rPr>
          <w:sz w:val="24"/>
          <w:lang w:eastAsia="ar-SA"/>
        </w:rPr>
        <w:t>над њим није покренут поступак стечаја или ликвидације, односно претходни стечајни поступак и дапонуђач није имао регистроване блокаде на пословним рачунима у 2012, 2013, и првих 6 (шест) месеци у 2014.  години.</w:t>
      </w:r>
    </w:p>
    <w:p w:rsidR="002E4920" w:rsidRPr="00FB63EB" w:rsidRDefault="002E4920" w:rsidP="002E4920">
      <w:pPr>
        <w:pStyle w:val="JNclan1"/>
      </w:pPr>
      <w:r w:rsidRPr="00FB63EB">
        <w:rPr>
          <w:u w:val="single"/>
        </w:rPr>
        <w:t>Овај образац</w:t>
      </w:r>
      <w:r w:rsidRPr="00FB63EB">
        <w:t xml:space="preserve"> мора бити потписан од стране овлашћеног лица понуђача и оверен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2E4920" w:rsidRPr="00FB63EB" w:rsidRDefault="002E4920" w:rsidP="002E4920">
      <w:pPr>
        <w:pStyle w:val="JNclan1"/>
      </w:pPr>
      <w:r w:rsidRPr="00FB63EB">
        <w:rPr>
          <w:u w:val="single"/>
        </w:rPr>
        <w:t>Уколико понуду подноси група понуђача</w:t>
      </w:r>
      <w:r w:rsidRPr="00FB63EB">
        <w:t xml:space="preserve">, Изјава мора бити потписана од стране овлашћеног лица сваког Понуђача из групе понуђача и оверена печатом. </w:t>
      </w:r>
    </w:p>
    <w:p w:rsidR="002E4920" w:rsidRPr="00FB63EB" w:rsidRDefault="002E4920" w:rsidP="002E4920">
      <w:pPr>
        <w:pStyle w:val="JNclan1"/>
      </w:pPr>
      <w:r w:rsidRPr="00FB63EB">
        <w:rPr>
          <w:u w:val="single"/>
        </w:rPr>
        <w:t>Уколико понуђач подноси понуду са подизвођачем</w:t>
      </w:r>
      <w:r w:rsidRPr="00FB63EB">
        <w:t>, Понуђач је дужан да достави и Изјаву подизвођача, потписану од стране овлашћеног лица подизвођача и оверену печатом</w:t>
      </w:r>
      <w:r w:rsidRPr="00FB63EB">
        <w:rPr>
          <w:lang w:val="sr-Cyrl-CS"/>
        </w:rPr>
        <w:t xml:space="preserve"> - Образац 3</w:t>
      </w:r>
      <w:r w:rsidRPr="00FB63EB">
        <w:t xml:space="preserve">A. </w:t>
      </w:r>
    </w:p>
    <w:p w:rsidR="002E4920" w:rsidRPr="00FB63EB" w:rsidRDefault="002E4920" w:rsidP="002E4920">
      <w:pPr>
        <w:rPr>
          <w:lang w:val="sr-Cyrl-RS" w:eastAsia="ar-SA"/>
        </w:rPr>
      </w:pPr>
    </w:p>
    <w:p w:rsidR="002E4920" w:rsidRPr="00FB63EB" w:rsidRDefault="002E4920" w:rsidP="002E4920">
      <w:pPr>
        <w:pStyle w:val="ListParagraph"/>
        <w:numPr>
          <w:ilvl w:val="0"/>
          <w:numId w:val="16"/>
        </w:numPr>
        <w:spacing w:after="200" w:line="276" w:lineRule="auto"/>
        <w:rPr>
          <w:rFonts w:eastAsia="Calibri"/>
          <w:sz w:val="24"/>
          <w:lang w:eastAsia="en-US"/>
        </w:rPr>
      </w:pPr>
      <w:r w:rsidRPr="00FB63EB">
        <w:rPr>
          <w:b/>
          <w:bCs/>
          <w:i/>
          <w:iCs/>
          <w:sz w:val="24"/>
        </w:rPr>
        <w:t>Пословни капацитет</w:t>
      </w:r>
      <w:r w:rsidRPr="00FB63EB">
        <w:rPr>
          <w:bCs/>
          <w:iCs/>
          <w:sz w:val="24"/>
        </w:rPr>
        <w:t>и то:</w:t>
      </w:r>
    </w:p>
    <w:p w:rsidR="002E4920" w:rsidRPr="00FB63EB" w:rsidRDefault="002E4920" w:rsidP="002E4920">
      <w:pPr>
        <w:pStyle w:val="ListParagraph"/>
        <w:numPr>
          <w:ilvl w:val="0"/>
          <w:numId w:val="14"/>
        </w:numPr>
        <w:autoSpaceDE w:val="0"/>
        <w:autoSpaceDN w:val="0"/>
        <w:adjustRightInd w:val="0"/>
        <w:jc w:val="left"/>
        <w:rPr>
          <w:sz w:val="24"/>
          <w:lang w:eastAsia="ar-SA"/>
        </w:rPr>
      </w:pPr>
      <w:r w:rsidRPr="00FB63EB">
        <w:rPr>
          <w:sz w:val="24"/>
          <w:lang w:eastAsia="ar-SA"/>
        </w:rPr>
        <w:t>Да је Понуђач у последње 3 године</w:t>
      </w:r>
      <w:r w:rsidRPr="00FB63EB">
        <w:rPr>
          <w:sz w:val="24"/>
          <w:lang w:val="sr-Cyrl-RS" w:eastAsia="ar-SA"/>
        </w:rPr>
        <w:t xml:space="preserve"> вршио</w:t>
      </w:r>
      <w:r w:rsidRPr="00FB63EB">
        <w:rPr>
          <w:sz w:val="24"/>
          <w:lang w:eastAsia="ar-SA"/>
        </w:rPr>
        <w:t xml:space="preserve"> техничку контролу главних пројеката</w:t>
      </w:r>
      <w:r w:rsidRPr="00FB63EB">
        <w:rPr>
          <w:sz w:val="24"/>
          <w:lang w:val="sr-Cyrl-RS" w:eastAsia="ar-SA"/>
        </w:rPr>
        <w:t xml:space="preserve"> или пројектовање објеката</w:t>
      </w:r>
      <w:r w:rsidRPr="00FB63EB">
        <w:rPr>
          <w:sz w:val="24"/>
          <w:lang w:eastAsia="ar-SA"/>
        </w:rPr>
        <w:t xml:space="preserve"> високоградње -  пословних зграда, објеката јавне намене (школе, обданишта, болнице, хотели, позоришта, биоскопи, изложбене или спортске дворане и сл.), уз услов да су кроз пројектну документацију били обухваћени сви радови и инсталације које су предмет ове набавке, укупне површине минимум 12000 м² од чега минимум један објекат  минималне површине 3000 м</w:t>
      </w:r>
      <w:r w:rsidRPr="00FB63EB">
        <w:rPr>
          <w:sz w:val="24"/>
          <w:vertAlign w:val="superscript"/>
          <w:lang w:eastAsia="ar-SA"/>
        </w:rPr>
        <w:t>2</w:t>
      </w:r>
      <w:r w:rsidRPr="00FB63EB">
        <w:rPr>
          <w:sz w:val="24"/>
          <w:lang w:eastAsia="ar-SA"/>
        </w:rPr>
        <w:t>.</w:t>
      </w:r>
      <w:r w:rsidRPr="00FB63EB">
        <w:rPr>
          <w:sz w:val="24"/>
          <w:lang w:val="sr-Cyrl-RS" w:eastAsia="ar-SA"/>
        </w:rPr>
        <w:t xml:space="preserve">  Д</w:t>
      </w:r>
      <w:r w:rsidRPr="00FB63EB">
        <w:rPr>
          <w:sz w:val="24"/>
          <w:lang w:eastAsia="ar-SA"/>
        </w:rPr>
        <w:t xml:space="preserve">оказује се попуњавањем, потписивањем и печатирањем Обрасца 5 (уколико понуду подноси група понуђача или уколико Понуђач понуду подноси са подизвођачем , овај услов доказују заједнички). </w:t>
      </w:r>
    </w:p>
    <w:p w:rsidR="002E4920" w:rsidRPr="00FB63EB" w:rsidRDefault="002E4920" w:rsidP="002E4920">
      <w:pPr>
        <w:pStyle w:val="ListParagraph"/>
        <w:ind w:left="1440"/>
        <w:rPr>
          <w:sz w:val="24"/>
          <w:lang w:eastAsia="ar-SA"/>
        </w:rPr>
      </w:pPr>
      <w:r w:rsidRPr="00FB63EB">
        <w:rPr>
          <w:sz w:val="24"/>
          <w:lang w:eastAsia="ar-SA"/>
        </w:rPr>
        <w:t>У случају заједничке понуде, горе наведене референце морају бити у складу са делом услуге коју врши тај члан групе, на начин прецизиран споразумом којим се понуђачи из групе међусобно и према наручиоцу обавезују на извршење набавке. Уколико Понуђач наступа са подизвођачем, дужан је да сам испуни задати услов о пословном капацитету;</w:t>
      </w:r>
    </w:p>
    <w:p w:rsidR="002E4920" w:rsidRPr="00FB63EB" w:rsidRDefault="002E4920" w:rsidP="002E4920">
      <w:pPr>
        <w:pStyle w:val="ListParagraph"/>
        <w:numPr>
          <w:ilvl w:val="0"/>
          <w:numId w:val="14"/>
        </w:numPr>
        <w:rPr>
          <w:bCs/>
          <w:iCs/>
          <w:sz w:val="24"/>
        </w:rPr>
      </w:pPr>
      <w:r w:rsidRPr="00FB63EB">
        <w:rPr>
          <w:bCs/>
          <w:iCs/>
          <w:sz w:val="24"/>
        </w:rPr>
        <w:t>да Понуђач (сваки лиценцирани инжењер посебно) има доказиве референце (минимум две) на изради главних пројеката објеката исте или сличне намене минималне површине 3000 м</w:t>
      </w:r>
      <w:r w:rsidRPr="00FB63EB">
        <w:rPr>
          <w:bCs/>
          <w:iCs/>
          <w:sz w:val="24"/>
          <w:vertAlign w:val="superscript"/>
        </w:rPr>
        <w:t>2</w:t>
      </w:r>
      <w:r w:rsidRPr="00FB63EB">
        <w:rPr>
          <w:bCs/>
          <w:iCs/>
          <w:sz w:val="24"/>
          <w:vertAlign w:val="superscript"/>
          <w:lang w:val="sr-Cyrl-RS"/>
        </w:rPr>
        <w:t xml:space="preserve"> </w:t>
      </w:r>
      <w:r w:rsidRPr="00FB63EB">
        <w:rPr>
          <w:bCs/>
          <w:iCs/>
          <w:sz w:val="24"/>
        </w:rPr>
        <w:t>или извршену техничку контролу истих, доказује се попуњавањем, потписивањем и печатирањем Обрасца 5А(уколико понуду подноси група понуђача, овај услов доказују заједнички). Уколико Понуђач наступа са подизвођачем, дужан је да сам испуни задати услов о пословном капацитету;</w:t>
      </w:r>
    </w:p>
    <w:p w:rsidR="002E4920" w:rsidRPr="00FB63EB" w:rsidRDefault="002E4920" w:rsidP="002E4920">
      <w:pPr>
        <w:pStyle w:val="ListParagraph"/>
        <w:spacing w:after="200" w:line="276" w:lineRule="auto"/>
        <w:ind w:left="1440"/>
        <w:rPr>
          <w:sz w:val="24"/>
          <w:lang w:eastAsia="ar-SA"/>
        </w:rPr>
      </w:pPr>
    </w:p>
    <w:p w:rsidR="002E4920" w:rsidRPr="00FB63EB" w:rsidRDefault="002E4920" w:rsidP="002E4920">
      <w:pPr>
        <w:pStyle w:val="ListParagraph"/>
        <w:numPr>
          <w:ilvl w:val="0"/>
          <w:numId w:val="16"/>
        </w:numPr>
        <w:autoSpaceDE w:val="0"/>
        <w:autoSpaceDN w:val="0"/>
        <w:adjustRightInd w:val="0"/>
        <w:rPr>
          <w:sz w:val="24"/>
          <w:lang w:eastAsia="ar-SA"/>
        </w:rPr>
      </w:pPr>
      <w:r w:rsidRPr="00FB63EB">
        <w:rPr>
          <w:b/>
          <w:bCs/>
          <w:i/>
          <w:iCs/>
          <w:sz w:val="24"/>
        </w:rPr>
        <w:t>Кадровски капацитет</w:t>
      </w:r>
      <w:r w:rsidRPr="00FB63EB">
        <w:rPr>
          <w:bCs/>
          <w:iCs/>
          <w:sz w:val="24"/>
        </w:rPr>
        <w:t xml:space="preserve"> </w:t>
      </w:r>
      <w:r w:rsidRPr="00FB63EB">
        <w:rPr>
          <w:sz w:val="24"/>
          <w:lang w:eastAsia="ar-SA"/>
        </w:rPr>
        <w:t xml:space="preserve">и то: попуњавањем, потписивањем и печатирањем Обрасца 6 са прилозима :  </w:t>
      </w:r>
    </w:p>
    <w:p w:rsidR="002E4920" w:rsidRPr="00FB63EB" w:rsidRDefault="002E4920" w:rsidP="002E4920">
      <w:pPr>
        <w:pStyle w:val="ListParagraph"/>
        <w:numPr>
          <w:ilvl w:val="1"/>
          <w:numId w:val="16"/>
        </w:numPr>
        <w:autoSpaceDE w:val="0"/>
        <w:autoSpaceDN w:val="0"/>
        <w:adjustRightInd w:val="0"/>
        <w:rPr>
          <w:sz w:val="24"/>
          <w:lang w:eastAsia="ar-SA"/>
        </w:rPr>
      </w:pPr>
      <w:r w:rsidRPr="00FB63EB">
        <w:rPr>
          <w:sz w:val="24"/>
          <w:lang w:eastAsia="ar-SA"/>
        </w:rPr>
        <w:t xml:space="preserve">копије потребних личних лиценци оверених потписом и печатом именованог лица од стране Понуђача, </w:t>
      </w:r>
    </w:p>
    <w:p w:rsidR="002E4920" w:rsidRPr="00FB63EB" w:rsidRDefault="002E4920" w:rsidP="002E4920">
      <w:pPr>
        <w:pStyle w:val="ListParagraph"/>
        <w:numPr>
          <w:ilvl w:val="1"/>
          <w:numId w:val="16"/>
        </w:numPr>
        <w:autoSpaceDE w:val="0"/>
        <w:autoSpaceDN w:val="0"/>
        <w:adjustRightInd w:val="0"/>
        <w:rPr>
          <w:sz w:val="24"/>
          <w:lang w:eastAsia="ar-SA"/>
        </w:rPr>
      </w:pPr>
      <w:r w:rsidRPr="00FB63EB">
        <w:rPr>
          <w:sz w:val="24"/>
          <w:lang w:val="sr-Cyrl-RS" w:eastAsia="ar-SA"/>
        </w:rPr>
        <w:t>п</w:t>
      </w:r>
      <w:r w:rsidRPr="00FB63EB">
        <w:rPr>
          <w:sz w:val="24"/>
          <w:lang w:eastAsia="ar-SA"/>
        </w:rPr>
        <w:t xml:space="preserve">отврда Инжењерске коморе Србије (члан 75 Статута ИКС) којом се доказује да је плаћена чланарина Инжењерској Комори   </w:t>
      </w:r>
    </w:p>
    <w:p w:rsidR="002E4920" w:rsidRPr="00FB63EB" w:rsidRDefault="002E4920" w:rsidP="002E4920">
      <w:pPr>
        <w:pStyle w:val="ListParagraph"/>
        <w:numPr>
          <w:ilvl w:val="1"/>
          <w:numId w:val="16"/>
        </w:numPr>
        <w:autoSpaceDE w:val="0"/>
        <w:autoSpaceDN w:val="0"/>
        <w:adjustRightInd w:val="0"/>
        <w:rPr>
          <w:sz w:val="24"/>
          <w:lang w:eastAsia="ar-SA"/>
        </w:rPr>
      </w:pPr>
      <w:r w:rsidRPr="00FB63EB">
        <w:rPr>
          <w:sz w:val="24"/>
          <w:lang w:eastAsia="ar-SA"/>
        </w:rPr>
        <w:t>копије образца МА или М3А или уговора о ангажовању</w:t>
      </w:r>
      <w:r w:rsidRPr="00FB63EB">
        <w:rPr>
          <w:sz w:val="24"/>
          <w:lang w:val="sr-Cyrl-RS" w:eastAsia="ar-SA"/>
        </w:rPr>
        <w:t xml:space="preserve"> или копија радне књижице</w:t>
      </w:r>
      <w:r w:rsidRPr="00FB63EB">
        <w:rPr>
          <w:sz w:val="24"/>
          <w:lang w:eastAsia="ar-SA"/>
        </w:rPr>
        <w:t>.</w:t>
      </w:r>
    </w:p>
    <w:p w:rsidR="002E4920" w:rsidRPr="00FB63EB" w:rsidRDefault="002E4920" w:rsidP="002E4920">
      <w:pPr>
        <w:autoSpaceDE w:val="0"/>
        <w:autoSpaceDN w:val="0"/>
        <w:adjustRightInd w:val="0"/>
        <w:rPr>
          <w:bCs/>
          <w:iCs/>
          <w:sz w:val="24"/>
        </w:rPr>
      </w:pPr>
      <w:r>
        <w:rPr>
          <w:bCs/>
          <w:iCs/>
          <w:sz w:val="24"/>
          <w:lang w:val="sr-Cyrl-RS"/>
        </w:rPr>
        <w:t>З</w:t>
      </w:r>
      <w:r w:rsidRPr="00FB63EB">
        <w:rPr>
          <w:bCs/>
          <w:iCs/>
          <w:sz w:val="24"/>
        </w:rPr>
        <w:t>апослена лица:</w:t>
      </w:r>
    </w:p>
    <w:p w:rsidR="002E4920" w:rsidRPr="00FB63EB" w:rsidRDefault="002E4920" w:rsidP="002E4920">
      <w:pPr>
        <w:pStyle w:val="ListParagraph"/>
        <w:numPr>
          <w:ilvl w:val="1"/>
          <w:numId w:val="11"/>
        </w:numPr>
        <w:rPr>
          <w:bCs/>
          <w:iCs/>
          <w:sz w:val="24"/>
        </w:rPr>
      </w:pPr>
      <w:r w:rsidRPr="00FB63EB">
        <w:rPr>
          <w:bCs/>
          <w:iCs/>
          <w:sz w:val="24"/>
        </w:rPr>
        <w:t>Лиценцу 300 за одговорног пројектанта архитектонских пројеката – мин. 1 запослен;</w:t>
      </w:r>
    </w:p>
    <w:p w:rsidR="002E4920" w:rsidRPr="00FB63EB" w:rsidRDefault="002E4920" w:rsidP="002E4920">
      <w:pPr>
        <w:pStyle w:val="ListParagraph"/>
        <w:numPr>
          <w:ilvl w:val="1"/>
          <w:numId w:val="11"/>
        </w:numPr>
        <w:rPr>
          <w:bCs/>
          <w:iCs/>
          <w:sz w:val="24"/>
        </w:rPr>
      </w:pPr>
      <w:r w:rsidRPr="00FB63EB">
        <w:rPr>
          <w:bCs/>
          <w:iCs/>
          <w:sz w:val="24"/>
        </w:rPr>
        <w:t xml:space="preserve">Лиценцу 310 за одговорног пројектанта грађевинских конструкција објеката високоградње – мин. 1 запослен; </w:t>
      </w:r>
    </w:p>
    <w:p w:rsidR="002E4920" w:rsidRPr="00FB63EB" w:rsidRDefault="002E4920" w:rsidP="002E4920">
      <w:pPr>
        <w:pStyle w:val="ListParagraph"/>
        <w:numPr>
          <w:ilvl w:val="1"/>
          <w:numId w:val="11"/>
        </w:numPr>
        <w:rPr>
          <w:bCs/>
          <w:iCs/>
          <w:sz w:val="24"/>
        </w:rPr>
      </w:pPr>
      <w:r w:rsidRPr="00FB63EB">
        <w:rPr>
          <w:bCs/>
          <w:iCs/>
          <w:sz w:val="24"/>
        </w:rPr>
        <w:t>Лиценцу 300 за одговорног пројектанта инсталација водовода и канализације – мин. 1 запослен;</w:t>
      </w:r>
    </w:p>
    <w:p w:rsidR="002E4920" w:rsidRPr="00FB63EB" w:rsidRDefault="002E4920" w:rsidP="002E4920">
      <w:pPr>
        <w:pStyle w:val="ListParagraph"/>
        <w:numPr>
          <w:ilvl w:val="0"/>
          <w:numId w:val="12"/>
        </w:numPr>
        <w:ind w:firstLine="54"/>
        <w:rPr>
          <w:bCs/>
          <w:iCs/>
          <w:sz w:val="24"/>
        </w:rPr>
      </w:pPr>
      <w:r w:rsidRPr="00FB63EB">
        <w:rPr>
          <w:bCs/>
          <w:iCs/>
          <w:sz w:val="24"/>
        </w:rPr>
        <w:t xml:space="preserve"> Лиценцу 381 за одговорног инжењера за енергетску ефикасност зграда мин. 1  </w:t>
      </w:r>
    </w:p>
    <w:p w:rsidR="002E4920" w:rsidRPr="00FB63EB" w:rsidRDefault="002E4920" w:rsidP="002E4920">
      <w:pPr>
        <w:pStyle w:val="ListParagraph"/>
        <w:ind w:left="1134"/>
        <w:rPr>
          <w:bCs/>
          <w:iCs/>
          <w:sz w:val="24"/>
        </w:rPr>
      </w:pPr>
      <w:r w:rsidRPr="00FB63EB">
        <w:rPr>
          <w:bCs/>
          <w:iCs/>
          <w:sz w:val="24"/>
        </w:rPr>
        <w:lastRenderedPageBreak/>
        <w:t xml:space="preserve">      запослен;</w:t>
      </w:r>
    </w:p>
    <w:p w:rsidR="002E4920" w:rsidRPr="00FB63EB" w:rsidRDefault="002E4920" w:rsidP="002E4920">
      <w:pPr>
        <w:pStyle w:val="ListParagraph"/>
        <w:numPr>
          <w:ilvl w:val="1"/>
          <w:numId w:val="11"/>
        </w:numPr>
        <w:rPr>
          <w:bCs/>
          <w:iCs/>
          <w:sz w:val="24"/>
        </w:rPr>
      </w:pPr>
      <w:r w:rsidRPr="00FB63EB">
        <w:rPr>
          <w:bCs/>
          <w:iCs/>
          <w:sz w:val="24"/>
        </w:rPr>
        <w:t>Лиценцу 350 за одговорног пројектанта електроенергетских инсталација ниског и средњег напона – мин. 1 запослен;</w:t>
      </w:r>
    </w:p>
    <w:p w:rsidR="002E4920" w:rsidRPr="00FB63EB" w:rsidRDefault="002E4920" w:rsidP="002E4920">
      <w:pPr>
        <w:pStyle w:val="ListParagraph"/>
        <w:numPr>
          <w:ilvl w:val="1"/>
          <w:numId w:val="11"/>
        </w:numPr>
        <w:rPr>
          <w:bCs/>
          <w:iCs/>
          <w:sz w:val="24"/>
        </w:rPr>
      </w:pPr>
      <w:r w:rsidRPr="00FB63EB">
        <w:rPr>
          <w:bCs/>
          <w:iCs/>
          <w:sz w:val="24"/>
        </w:rPr>
        <w:t>Лиценцу 353 за одговорног пројектанта телекомуникационих мрежа и система – мин. 1 запослен;</w:t>
      </w:r>
    </w:p>
    <w:p w:rsidR="002E4920" w:rsidRPr="00FB63EB" w:rsidRDefault="002E4920" w:rsidP="002E4920">
      <w:pPr>
        <w:pStyle w:val="ListParagraph"/>
        <w:numPr>
          <w:ilvl w:val="0"/>
          <w:numId w:val="12"/>
        </w:numPr>
        <w:ind w:left="1134" w:firstLine="54"/>
        <w:rPr>
          <w:bCs/>
          <w:iCs/>
          <w:sz w:val="24"/>
        </w:rPr>
      </w:pPr>
      <w:r w:rsidRPr="00FB63EB">
        <w:rPr>
          <w:bCs/>
          <w:iCs/>
          <w:sz w:val="24"/>
          <w:lang w:val="sr-Cyrl-RS"/>
        </w:rPr>
        <w:t>Лиценцу 333 за израду главног пројекта транспортних средстава</w:t>
      </w:r>
      <w:r w:rsidRPr="00FB63EB">
        <w:rPr>
          <w:bCs/>
          <w:iCs/>
          <w:sz w:val="24"/>
          <w:lang w:val="en-US"/>
        </w:rPr>
        <w:t xml:space="preserve"> </w:t>
      </w:r>
      <w:r w:rsidRPr="00FB63EB">
        <w:rPr>
          <w:bCs/>
          <w:iCs/>
          <w:sz w:val="24"/>
          <w:lang w:val="sr-Cyrl-RS"/>
        </w:rPr>
        <w:t xml:space="preserve">(лифтовско       постројење) – мин. 2 запослена </w:t>
      </w:r>
    </w:p>
    <w:p w:rsidR="002E4920" w:rsidRPr="00FB63EB" w:rsidRDefault="002E4920" w:rsidP="002E4920">
      <w:pPr>
        <w:pStyle w:val="ListParagraph"/>
        <w:numPr>
          <w:ilvl w:val="0"/>
          <w:numId w:val="12"/>
        </w:numPr>
        <w:ind w:firstLine="54"/>
        <w:rPr>
          <w:bCs/>
          <w:iCs/>
          <w:sz w:val="24"/>
        </w:rPr>
      </w:pPr>
      <w:r w:rsidRPr="00FB63EB">
        <w:rPr>
          <w:bCs/>
          <w:iCs/>
          <w:sz w:val="24"/>
          <w:lang w:val="sr-Cyrl-RS"/>
        </w:rPr>
        <w:t>Уверење за израду главног пројекта заштите од пожара- мин. 2 запослена</w:t>
      </w:r>
    </w:p>
    <w:p w:rsidR="002E4920" w:rsidRPr="00FB63EB" w:rsidRDefault="002E4920" w:rsidP="002E4920">
      <w:pPr>
        <w:pStyle w:val="ListParagraph"/>
        <w:numPr>
          <w:ilvl w:val="0"/>
          <w:numId w:val="12"/>
        </w:numPr>
        <w:ind w:firstLine="54"/>
        <w:rPr>
          <w:bCs/>
          <w:iCs/>
          <w:sz w:val="24"/>
        </w:rPr>
      </w:pPr>
      <w:r w:rsidRPr="00FB63EB">
        <w:rPr>
          <w:bCs/>
          <w:iCs/>
          <w:sz w:val="24"/>
          <w:lang w:val="sr-Cyrl-RS"/>
        </w:rPr>
        <w:t xml:space="preserve">Лиценцу 330 за пројектовање и извођење посебних система и мера заштите од пожара  </w:t>
      </w:r>
    </w:p>
    <w:p w:rsidR="002E4920" w:rsidRPr="00FB63EB" w:rsidRDefault="002E4920" w:rsidP="002E4920">
      <w:pPr>
        <w:pStyle w:val="ListParagraph"/>
        <w:ind w:left="1134"/>
        <w:rPr>
          <w:bCs/>
          <w:iCs/>
          <w:sz w:val="24"/>
        </w:rPr>
      </w:pPr>
      <w:r w:rsidRPr="00FB63EB">
        <w:rPr>
          <w:bCs/>
          <w:iCs/>
          <w:sz w:val="24"/>
          <w:lang w:val="sr-Cyrl-RS"/>
        </w:rPr>
        <w:t xml:space="preserve">      – мин. 2 запослена</w:t>
      </w:r>
    </w:p>
    <w:p w:rsidR="002E4920" w:rsidRPr="00FB63EB" w:rsidRDefault="002E4920" w:rsidP="002E4920">
      <w:pPr>
        <w:pStyle w:val="ListParagraph"/>
        <w:numPr>
          <w:ilvl w:val="1"/>
          <w:numId w:val="11"/>
        </w:numPr>
        <w:rPr>
          <w:bCs/>
          <w:iCs/>
          <w:sz w:val="24"/>
        </w:rPr>
      </w:pPr>
      <w:r w:rsidRPr="00FB63EB">
        <w:rPr>
          <w:bCs/>
          <w:iCs/>
          <w:sz w:val="24"/>
          <w:lang w:val="sr-Cyrl-RS"/>
        </w:rPr>
        <w:t xml:space="preserve">Лиценцу 491 за </w:t>
      </w:r>
      <w:r w:rsidRPr="00FB63EB">
        <w:rPr>
          <w:bCs/>
          <w:iCs/>
          <w:sz w:val="24"/>
        </w:rPr>
        <w:t>одговорног извођача радова на изради геотехничких подлога</w:t>
      </w:r>
      <w:r w:rsidRPr="00FB63EB">
        <w:rPr>
          <w:bCs/>
          <w:iCs/>
          <w:sz w:val="24"/>
          <w:lang w:val="sr-Cyrl-RS"/>
        </w:rPr>
        <w:t xml:space="preserve"> – мин. 1 запослен</w:t>
      </w:r>
      <w:r w:rsidRPr="00FB63EB">
        <w:rPr>
          <w:bCs/>
          <w:iCs/>
          <w:sz w:val="24"/>
        </w:rPr>
        <w:t>.</w:t>
      </w:r>
      <w:r w:rsidRPr="00FB63EB">
        <w:rPr>
          <w:bCs/>
          <w:iCs/>
          <w:sz w:val="24"/>
          <w:lang w:val="sr-Cyrl-RS"/>
        </w:rPr>
        <w:t xml:space="preserve"> </w:t>
      </w:r>
    </w:p>
    <w:p w:rsidR="002E4920" w:rsidRPr="00FB63EB" w:rsidRDefault="002E4920" w:rsidP="002E4920">
      <w:pPr>
        <w:pStyle w:val="ListParagraph"/>
        <w:numPr>
          <w:ilvl w:val="1"/>
          <w:numId w:val="11"/>
        </w:numPr>
        <w:rPr>
          <w:bCs/>
          <w:iCs/>
          <w:sz w:val="24"/>
        </w:rPr>
      </w:pPr>
      <w:r w:rsidRPr="00FB63EB">
        <w:rPr>
          <w:bCs/>
          <w:iCs/>
          <w:sz w:val="24"/>
          <w:lang w:val="sr-Cyrl-RS"/>
        </w:rPr>
        <w:t xml:space="preserve">Лиценцу 391 </w:t>
      </w:r>
      <w:r w:rsidRPr="00FB63EB">
        <w:rPr>
          <w:bCs/>
          <w:iCs/>
          <w:sz w:val="24"/>
        </w:rPr>
        <w:t>лиценцу одговорног пројектанта на изради геотехничких и инжењер</w:t>
      </w:r>
      <w:r w:rsidRPr="00FB63EB">
        <w:rPr>
          <w:bCs/>
          <w:iCs/>
          <w:sz w:val="24"/>
          <w:lang w:val="sr-Cyrl-RS"/>
        </w:rPr>
        <w:t xml:space="preserve"> </w:t>
      </w:r>
      <w:r w:rsidRPr="00FB63EB">
        <w:rPr>
          <w:bCs/>
          <w:iCs/>
          <w:sz w:val="24"/>
        </w:rPr>
        <w:t>когеолошких подлога</w:t>
      </w:r>
      <w:r w:rsidRPr="00FB63EB">
        <w:rPr>
          <w:bCs/>
          <w:iCs/>
          <w:sz w:val="24"/>
          <w:lang w:val="sr-Cyrl-RS"/>
        </w:rPr>
        <w:t xml:space="preserve"> – мин. 1 запослен. </w:t>
      </w:r>
    </w:p>
    <w:p w:rsidR="002E4920" w:rsidRPr="00FB63EB" w:rsidRDefault="002E4920" w:rsidP="002E4920">
      <w:pPr>
        <w:pStyle w:val="ListParagraph"/>
        <w:ind w:left="1440"/>
        <w:rPr>
          <w:bCs/>
          <w:iCs/>
          <w:sz w:val="24"/>
        </w:rPr>
      </w:pPr>
    </w:p>
    <w:p w:rsidR="002E4920" w:rsidRPr="00FB63EB" w:rsidRDefault="002E4920" w:rsidP="002E4920">
      <w:pPr>
        <w:ind w:left="1080"/>
        <w:contextualSpacing/>
        <w:rPr>
          <w:bCs/>
          <w:iCs/>
          <w:sz w:val="24"/>
        </w:rPr>
      </w:pPr>
      <w:r w:rsidRPr="00FB63EB">
        <w:rPr>
          <w:bCs/>
          <w:iCs/>
          <w:sz w:val="24"/>
        </w:rPr>
        <w:t>У случају заједничке понуде, горе наведена запослена лица морају бити запослена код одређеног члана групе, а у складу са делом услуге коју врши тај члан групе, на начин прецизиран споразумом којим се понуђачи из групе међусобно и према наручиоцу обавезују на извршење набавке. Уколико Понуђач наступа са подизвођачем, запослена лица морају бити запослена код Понуђача.</w:t>
      </w:r>
    </w:p>
    <w:p w:rsidR="002E4920" w:rsidRPr="00FB63EB" w:rsidRDefault="002E4920" w:rsidP="002E4920">
      <w:pPr>
        <w:ind w:left="360"/>
        <w:contextualSpacing/>
        <w:rPr>
          <w:bCs/>
          <w:iCs/>
          <w:sz w:val="24"/>
        </w:rPr>
      </w:pPr>
    </w:p>
    <w:p w:rsidR="002E4920" w:rsidRPr="00FB63EB" w:rsidRDefault="002E4920" w:rsidP="002E4920">
      <w:pPr>
        <w:contextualSpacing/>
        <w:rPr>
          <w:bCs/>
          <w:iCs/>
          <w:sz w:val="24"/>
        </w:rPr>
      </w:pPr>
      <w:r w:rsidRPr="00FB63EB">
        <w:rPr>
          <w:bCs/>
          <w:iCs/>
          <w:sz w:val="24"/>
        </w:rPr>
        <w:t>Лица ангажована по другом основу (или као запослена лица):</w:t>
      </w:r>
    </w:p>
    <w:p w:rsidR="002E4920" w:rsidRPr="00FB63EB" w:rsidRDefault="002E4920" w:rsidP="002E4920">
      <w:pPr>
        <w:ind w:left="360"/>
        <w:contextualSpacing/>
        <w:rPr>
          <w:bCs/>
          <w:iCs/>
          <w:sz w:val="24"/>
        </w:rPr>
      </w:pPr>
    </w:p>
    <w:p w:rsidR="002E4920" w:rsidRPr="00FB63EB" w:rsidRDefault="002E4920" w:rsidP="002E4920">
      <w:pPr>
        <w:pStyle w:val="ListParagraph"/>
        <w:numPr>
          <w:ilvl w:val="0"/>
          <w:numId w:val="12"/>
        </w:numPr>
        <w:ind w:firstLine="54"/>
        <w:rPr>
          <w:bCs/>
          <w:iCs/>
          <w:sz w:val="24"/>
        </w:rPr>
      </w:pPr>
      <w:r w:rsidRPr="00FB63EB">
        <w:rPr>
          <w:bCs/>
          <w:iCs/>
          <w:sz w:val="24"/>
        </w:rPr>
        <w:t>Лиценцу 314 за одговорног пројектанта хидротехничких инсталација.</w:t>
      </w:r>
    </w:p>
    <w:p w:rsidR="002E4920" w:rsidRPr="00FB63EB" w:rsidRDefault="002E4920" w:rsidP="002E4920">
      <w:pPr>
        <w:ind w:left="360"/>
        <w:contextualSpacing/>
        <w:rPr>
          <w:bCs/>
          <w:iCs/>
          <w:sz w:val="24"/>
        </w:rPr>
      </w:pPr>
    </w:p>
    <w:p w:rsidR="002E4920" w:rsidRPr="00FB63EB" w:rsidRDefault="002E4920" w:rsidP="002E4920">
      <w:pPr>
        <w:ind w:left="1080"/>
        <w:rPr>
          <w:bCs/>
          <w:iCs/>
          <w:sz w:val="24"/>
        </w:rPr>
      </w:pPr>
      <w:r w:rsidRPr="00FB63EB">
        <w:rPr>
          <w:bCs/>
          <w:iCs/>
          <w:sz w:val="24"/>
        </w:rPr>
        <w:t>У случају заједничке понуде, горе наведена ангажована лица морају бити запослена код одређеног члана групе, а у складу са делом услуге коју врши тај члан групе, на начин прецизиран споразумом којим се понуђачи из групе међусобно и према наручиоцу обавезују на извршење набавке. Уколико Понуђач наступа са подизвођачем, ангажована лица могу бити запослена код подизвођача.</w:t>
      </w:r>
    </w:p>
    <w:p w:rsidR="002E4920" w:rsidRPr="00FB63EB" w:rsidRDefault="002E4920" w:rsidP="002E4920">
      <w:pPr>
        <w:rPr>
          <w:bCs/>
          <w:iCs/>
          <w:sz w:val="24"/>
        </w:rPr>
      </w:pPr>
    </w:p>
    <w:p w:rsidR="002E4920" w:rsidRPr="00FB63EB" w:rsidRDefault="002E4920" w:rsidP="002E4920">
      <w:pPr>
        <w:pStyle w:val="JNclan1"/>
      </w:pPr>
      <w:r w:rsidRPr="00FB63EB">
        <w:rPr>
          <w:u w:val="single"/>
        </w:rPr>
        <w:t>Сви обрасци морају бити потписани</w:t>
      </w:r>
      <w:r w:rsidRPr="00FB63EB">
        <w:t xml:space="preserve">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2E4920" w:rsidRPr="00FB63EB" w:rsidRDefault="002E4920" w:rsidP="002E4920">
      <w:pPr>
        <w:pStyle w:val="JNclan1"/>
      </w:pPr>
      <w:r w:rsidRPr="00FB63EB">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2E4920" w:rsidRPr="00FB63EB" w:rsidRDefault="002E4920" w:rsidP="002E4920">
      <w:pPr>
        <w:pStyle w:val="JNclan1"/>
      </w:pPr>
      <w:r w:rsidRPr="00FB63EB">
        <w:rPr>
          <w:u w:val="single"/>
        </w:rPr>
        <w:t>Понуђач је дужан да без одлагања писмено обавести наручиоца о било којој промени</w:t>
      </w:r>
      <w:r w:rsidRPr="00FB63EB">
        <w:t xml:space="preserve"> у вези са испуњеношћу услова из поступка набавке, која наступи до доношења одлуке, односно закључења уговора.</w:t>
      </w:r>
    </w:p>
    <w:p w:rsidR="002E4920" w:rsidRPr="00FB63EB" w:rsidRDefault="002E4920" w:rsidP="002E4920">
      <w:pPr>
        <w:pStyle w:val="JNclan1"/>
        <w:rPr>
          <w:rFonts w:eastAsia="Calibri"/>
          <w:lang w:eastAsia="en-US"/>
        </w:rPr>
      </w:pPr>
      <w:r w:rsidRPr="00FB63EB">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r w:rsidRPr="00FB63EB">
        <w:rPr>
          <w:rFonts w:eastAsia="Calibri"/>
          <w:lang w:eastAsia="en-US"/>
        </w:rPr>
        <w:t>Уколико понуђач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2E4920" w:rsidRPr="00FB63EB" w:rsidRDefault="002E4920" w:rsidP="002E4920">
      <w:pPr>
        <w:pStyle w:val="Heading1"/>
      </w:pPr>
      <w:bookmarkStart w:id="35" w:name="_Toc403143396"/>
      <w:r w:rsidRPr="00FB63EB">
        <w:t>УПУТСТВО ПОНУЂАЧИМА КАКО ДА САЧИНЕ ПОНУДУ</w:t>
      </w:r>
      <w:bookmarkEnd w:id="35"/>
    </w:p>
    <w:p w:rsidR="002E4920" w:rsidRPr="00FB63EB" w:rsidRDefault="002E4920" w:rsidP="002E4920">
      <w:pPr>
        <w:pStyle w:val="Heading2"/>
        <w:framePr w:wrap="auto" w:vAnchor="margin" w:yAlign="inline"/>
        <w:rPr>
          <w:sz w:val="24"/>
          <w:szCs w:val="24"/>
        </w:rPr>
      </w:pPr>
      <w:bookmarkStart w:id="36" w:name="_Toc369386378"/>
      <w:bookmarkStart w:id="37" w:name="_Toc369387524"/>
      <w:bookmarkStart w:id="38" w:name="_Toc370294139"/>
      <w:bookmarkStart w:id="39" w:name="_Toc403143397"/>
      <w:r w:rsidRPr="00FB63EB">
        <w:rPr>
          <w:sz w:val="24"/>
          <w:szCs w:val="24"/>
        </w:rPr>
        <w:t>Подаци о језику на којем понуда мора да буде састављена</w:t>
      </w:r>
      <w:bookmarkEnd w:id="36"/>
      <w:bookmarkEnd w:id="37"/>
      <w:bookmarkEnd w:id="38"/>
      <w:bookmarkEnd w:id="39"/>
    </w:p>
    <w:p w:rsidR="002E4920" w:rsidRPr="00FB63EB" w:rsidRDefault="002E4920" w:rsidP="002E4920"/>
    <w:p w:rsidR="002E4920" w:rsidRPr="00FB63EB" w:rsidRDefault="002E4920" w:rsidP="002E4920">
      <w:pPr>
        <w:pStyle w:val="JNclan1"/>
      </w:pPr>
      <w:r w:rsidRPr="00FB63EB">
        <w:t>Понуђач подноси понуду на српском језику.</w:t>
      </w:r>
    </w:p>
    <w:p w:rsidR="002E4920" w:rsidRPr="00FB63EB" w:rsidRDefault="002E4920" w:rsidP="002E4920">
      <w:pPr>
        <w:pStyle w:val="Heading2"/>
        <w:framePr w:wrap="auto" w:vAnchor="margin" w:yAlign="inline"/>
        <w:rPr>
          <w:sz w:val="24"/>
          <w:szCs w:val="24"/>
        </w:rPr>
      </w:pPr>
      <w:bookmarkStart w:id="40" w:name="_Toc369386379"/>
      <w:bookmarkStart w:id="41" w:name="_Toc369387525"/>
      <w:bookmarkStart w:id="42" w:name="_Toc370294140"/>
      <w:bookmarkStart w:id="43" w:name="_Toc403143398"/>
      <w:r w:rsidRPr="00FB63EB">
        <w:rPr>
          <w:sz w:val="24"/>
          <w:szCs w:val="24"/>
        </w:rPr>
        <w:lastRenderedPageBreak/>
        <w:t>Начин на који понуда мора да буде сачињена</w:t>
      </w:r>
      <w:bookmarkEnd w:id="40"/>
      <w:bookmarkEnd w:id="41"/>
      <w:bookmarkEnd w:id="42"/>
      <w:bookmarkEnd w:id="43"/>
    </w:p>
    <w:p w:rsidR="002E4920" w:rsidRPr="00FB63EB" w:rsidRDefault="002E4920" w:rsidP="002E4920">
      <w:pPr>
        <w:spacing w:after="120"/>
        <w:rPr>
          <w:noProof/>
        </w:rPr>
      </w:pPr>
    </w:p>
    <w:p w:rsidR="002E4920" w:rsidRPr="00FB63EB" w:rsidRDefault="002E4920" w:rsidP="002E4920">
      <w:pPr>
        <w:spacing w:after="120"/>
        <w:rPr>
          <w:noProof/>
          <w:sz w:val="24"/>
        </w:rPr>
      </w:pPr>
      <w:r w:rsidRPr="00FB63EB">
        <w:rPr>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2E4920" w:rsidRPr="00FB63EB" w:rsidRDefault="002E4920" w:rsidP="002E4920">
      <w:pPr>
        <w:spacing w:after="120"/>
        <w:rPr>
          <w:noProof/>
          <w:sz w:val="24"/>
        </w:rPr>
      </w:pPr>
      <w:r w:rsidRPr="00FB63EB">
        <w:rPr>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E4920" w:rsidRPr="00FB63EB" w:rsidRDefault="002E4920" w:rsidP="002E4920">
      <w:pPr>
        <w:spacing w:after="120"/>
        <w:rPr>
          <w:noProof/>
          <w:sz w:val="24"/>
        </w:rPr>
      </w:pPr>
      <w:r w:rsidRPr="00FB63EB">
        <w:rPr>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2E4920" w:rsidRPr="00FB63EB" w:rsidRDefault="002E4920" w:rsidP="002E4920">
      <w:pPr>
        <w:spacing w:after="120"/>
        <w:rPr>
          <w:noProof/>
          <w:sz w:val="24"/>
        </w:rPr>
      </w:pPr>
      <w:r w:rsidRPr="00FB63EB">
        <w:rPr>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E4920" w:rsidRPr="00FB63EB" w:rsidRDefault="002E4920" w:rsidP="002E4920">
      <w:pPr>
        <w:spacing w:after="120"/>
        <w:rPr>
          <w:noProof/>
          <w:sz w:val="24"/>
        </w:rPr>
      </w:pPr>
      <w:r w:rsidRPr="00FB63EB">
        <w:rPr>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E4920" w:rsidRPr="00FB63EB" w:rsidRDefault="002E4920" w:rsidP="002E4920">
      <w:pPr>
        <w:spacing w:after="120"/>
        <w:rPr>
          <w:noProof/>
          <w:sz w:val="24"/>
        </w:rPr>
      </w:pPr>
      <w:r w:rsidRPr="00FB63EB">
        <w:rPr>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2E4920" w:rsidRPr="00FB63EB" w:rsidRDefault="002E4920" w:rsidP="002E4920">
      <w:pPr>
        <w:spacing w:after="120"/>
        <w:ind w:right="23"/>
        <w:rPr>
          <w:bCs/>
          <w:iCs/>
          <w:noProof/>
          <w:spacing w:val="-1"/>
          <w:sz w:val="24"/>
        </w:rPr>
      </w:pPr>
      <w:r w:rsidRPr="00FB63EB">
        <w:rPr>
          <w:bCs/>
          <w:iCs/>
          <w:noProof/>
          <w:spacing w:val="-1"/>
          <w:sz w:val="24"/>
        </w:rPr>
        <w:t>Понуду доставити на адресу: Висока школа електротехнике и рачунарства струковних студија, ул.Војводе Степе бр.238, 11000 Београд са назнаком:</w:t>
      </w:r>
    </w:p>
    <w:p w:rsidR="002E4920" w:rsidRPr="00FB63EB" w:rsidRDefault="002E4920" w:rsidP="002E4920">
      <w:pPr>
        <w:spacing w:after="120"/>
        <w:ind w:right="23"/>
        <w:rPr>
          <w:b/>
          <w:bCs/>
          <w:iCs/>
          <w:noProof/>
          <w:spacing w:val="-1"/>
          <w:sz w:val="24"/>
        </w:rPr>
      </w:pPr>
      <w:r w:rsidRPr="00FB63EB">
        <w:rPr>
          <w:b/>
          <w:bCs/>
          <w:iCs/>
          <w:noProof/>
          <w:spacing w:val="-1"/>
          <w:sz w:val="24"/>
        </w:rPr>
        <w:t xml:space="preserve">,,ПОНУДА ЗА ЈАВНУ НАБАВКУ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 шифра: </w:t>
      </w:r>
      <w:r w:rsidRPr="00FB63EB">
        <w:rPr>
          <w:b/>
          <w:bCs/>
          <w:iCs/>
          <w:noProof/>
          <w:spacing w:val="-1"/>
          <w:sz w:val="24"/>
          <w:lang w:val="sr-Cyrl-RS"/>
        </w:rPr>
        <w:t>НМВ-</w:t>
      </w:r>
      <w:r w:rsidRPr="00FB63EB">
        <w:rPr>
          <w:b/>
          <w:bCs/>
          <w:iCs/>
          <w:noProof/>
          <w:spacing w:val="-1"/>
          <w:sz w:val="24"/>
        </w:rPr>
        <w:t>ВИШЕР 0</w:t>
      </w:r>
      <w:r w:rsidRPr="00FB63EB">
        <w:rPr>
          <w:b/>
          <w:bCs/>
          <w:iCs/>
          <w:noProof/>
          <w:spacing w:val="-1"/>
          <w:sz w:val="24"/>
          <w:lang w:val="sr-Cyrl-RS"/>
        </w:rPr>
        <w:t>9</w:t>
      </w:r>
      <w:r w:rsidRPr="00FB63EB">
        <w:rPr>
          <w:b/>
          <w:bCs/>
          <w:iCs/>
          <w:noProof/>
          <w:spacing w:val="-1"/>
          <w:sz w:val="24"/>
        </w:rPr>
        <w:t>/2014) - НЕ ОТВАРАТИ!“</w:t>
      </w:r>
    </w:p>
    <w:p w:rsidR="002E4920" w:rsidRPr="00FB63EB" w:rsidRDefault="002E4920" w:rsidP="002E4920">
      <w:pPr>
        <w:autoSpaceDE w:val="0"/>
        <w:autoSpaceDN w:val="0"/>
        <w:adjustRightInd w:val="0"/>
        <w:jc w:val="left"/>
        <w:rPr>
          <w:bCs/>
          <w:iCs/>
          <w:noProof/>
          <w:spacing w:val="-1"/>
          <w:sz w:val="24"/>
        </w:rPr>
      </w:pPr>
      <w:r w:rsidRPr="00FB63EB">
        <w:rPr>
          <w:bCs/>
          <w:iCs/>
          <w:noProof/>
          <w:spacing w:val="-1"/>
          <w:sz w:val="24"/>
        </w:rPr>
        <w:t>На полеђини коверте или на кутији навести назив и адресу, број телефона понуђача, као и име и презиме особе за контакт.</w:t>
      </w:r>
    </w:p>
    <w:p w:rsidR="002E4920" w:rsidRPr="00FB63EB" w:rsidRDefault="002E4920" w:rsidP="002E4920">
      <w:pPr>
        <w:autoSpaceDE w:val="0"/>
        <w:autoSpaceDN w:val="0"/>
        <w:adjustRightInd w:val="0"/>
        <w:jc w:val="left"/>
        <w:rPr>
          <w:bCs/>
          <w:iCs/>
          <w:noProof/>
          <w:spacing w:val="-1"/>
          <w:sz w:val="24"/>
        </w:rPr>
      </w:pPr>
      <w:r w:rsidRPr="00FB63EB">
        <w:rPr>
          <w:bCs/>
          <w:iCs/>
          <w:noProof/>
          <w:spacing w:val="-1"/>
          <w:sz w:val="24"/>
        </w:rPr>
        <w:t xml:space="preserve">У случају да понуду подноси група понуђача, на полеђини коверте је потребно назначити да се ради о групи понуђача и навести назив и адресу </w:t>
      </w:r>
      <w:r w:rsidRPr="00FB63EB">
        <w:rPr>
          <w:bCs/>
          <w:iCs/>
          <w:noProof/>
          <w:spacing w:val="-1"/>
          <w:sz w:val="24"/>
          <w:lang w:val="sr-Cyrl-RS"/>
        </w:rPr>
        <w:t>Носиоца посла</w:t>
      </w:r>
      <w:r w:rsidRPr="00FB63EB">
        <w:rPr>
          <w:bCs/>
          <w:iCs/>
          <w:noProof/>
          <w:spacing w:val="-1"/>
          <w:sz w:val="24"/>
        </w:rPr>
        <w:t xml:space="preserve"> у заједничкој понуди као и податке особе за контакт-име, презиме и број телефона.</w:t>
      </w:r>
    </w:p>
    <w:p w:rsidR="002E4920" w:rsidRPr="00FB63EB" w:rsidRDefault="002E4920" w:rsidP="002E4920">
      <w:pPr>
        <w:spacing w:before="240" w:after="120"/>
        <w:ind w:right="23"/>
        <w:rPr>
          <w:b/>
          <w:bCs/>
          <w:iCs/>
          <w:noProof/>
          <w:spacing w:val="-1"/>
          <w:sz w:val="24"/>
        </w:rPr>
      </w:pPr>
      <w:r w:rsidRPr="00FB63EB">
        <w:rPr>
          <w:bCs/>
          <w:iCs/>
          <w:noProof/>
          <w:spacing w:val="-1"/>
          <w:sz w:val="24"/>
        </w:rPr>
        <w:t xml:space="preserve">Понуда се сматра благовременом уколико је примљена од стране Наручиоца </w:t>
      </w:r>
      <w:r w:rsidRPr="00FB63EB">
        <w:rPr>
          <w:b/>
          <w:bCs/>
          <w:iCs/>
          <w:noProof/>
          <w:spacing w:val="-1"/>
          <w:sz w:val="24"/>
        </w:rPr>
        <w:t>до 1</w:t>
      </w:r>
      <w:r>
        <w:rPr>
          <w:b/>
          <w:bCs/>
          <w:iCs/>
          <w:noProof/>
          <w:spacing w:val="-1"/>
          <w:sz w:val="24"/>
          <w:lang w:val="en-US"/>
        </w:rPr>
        <w:t>7</w:t>
      </w:r>
      <w:r w:rsidRPr="00FB63EB">
        <w:rPr>
          <w:b/>
          <w:bCs/>
          <w:iCs/>
          <w:noProof/>
          <w:spacing w:val="-1"/>
          <w:sz w:val="24"/>
        </w:rPr>
        <w:t>.11.2014. године</w:t>
      </w:r>
      <w:r w:rsidRPr="00FB63EB">
        <w:rPr>
          <w:b/>
          <w:bCs/>
          <w:iCs/>
          <w:noProof/>
          <w:spacing w:val="-1"/>
          <w:sz w:val="24"/>
          <w:lang w:val="sr-Cyrl-RS"/>
        </w:rPr>
        <w:t xml:space="preserve"> </w:t>
      </w:r>
      <w:r w:rsidRPr="00FB63EB">
        <w:rPr>
          <w:bCs/>
          <w:iCs/>
          <w:noProof/>
          <w:spacing w:val="-1"/>
          <w:sz w:val="24"/>
        </w:rPr>
        <w:t xml:space="preserve">до </w:t>
      </w:r>
      <w:r>
        <w:rPr>
          <w:b/>
          <w:bCs/>
          <w:iCs/>
          <w:noProof/>
          <w:spacing w:val="-1"/>
          <w:sz w:val="24"/>
          <w:lang w:val="en-US"/>
        </w:rPr>
        <w:t>9</w:t>
      </w:r>
      <w:r w:rsidRPr="00FB63EB">
        <w:rPr>
          <w:b/>
          <w:bCs/>
          <w:iCs/>
          <w:noProof/>
          <w:spacing w:val="-1"/>
          <w:sz w:val="24"/>
        </w:rPr>
        <w:t xml:space="preserve"> часова</w:t>
      </w:r>
      <w:r w:rsidRPr="00FB63EB">
        <w:rPr>
          <w:b/>
          <w:bCs/>
          <w:i/>
          <w:iCs/>
          <w:noProof/>
          <w:spacing w:val="-1"/>
          <w:sz w:val="24"/>
        </w:rPr>
        <w:t>.</w:t>
      </w:r>
    </w:p>
    <w:p w:rsidR="002E4920" w:rsidRPr="00FB63EB" w:rsidRDefault="002E4920" w:rsidP="002E4920">
      <w:pPr>
        <w:spacing w:after="120"/>
        <w:ind w:right="23"/>
        <w:rPr>
          <w:bCs/>
          <w:iCs/>
          <w:noProof/>
          <w:spacing w:val="-1"/>
          <w:sz w:val="24"/>
        </w:rPr>
      </w:pPr>
      <w:r w:rsidRPr="00FB63EB">
        <w:rPr>
          <w:bCs/>
          <w:iCs/>
          <w:noProof/>
          <w:spacing w:val="-1"/>
          <w:sz w:val="24"/>
        </w:rPr>
        <w:t>Рок за подношење понуда рачуна се од дана објављивања позива за подношење понуда на Порталу јавних набавки.</w:t>
      </w:r>
    </w:p>
    <w:p w:rsidR="002E4920" w:rsidRPr="00FB63EB" w:rsidRDefault="002E4920" w:rsidP="002E4920">
      <w:pPr>
        <w:spacing w:after="120"/>
        <w:ind w:right="23"/>
        <w:rPr>
          <w:bCs/>
          <w:iCs/>
          <w:noProof/>
          <w:spacing w:val="-1"/>
          <w:sz w:val="24"/>
        </w:rPr>
      </w:pPr>
      <w:r w:rsidRPr="00FB63EB">
        <w:rPr>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2E4920" w:rsidRPr="00FB63EB" w:rsidRDefault="002E4920" w:rsidP="002E4920">
      <w:pPr>
        <w:spacing w:after="120"/>
        <w:ind w:right="23"/>
        <w:rPr>
          <w:bCs/>
          <w:iCs/>
          <w:noProof/>
          <w:spacing w:val="-1"/>
          <w:sz w:val="24"/>
        </w:rPr>
      </w:pPr>
      <w:r w:rsidRPr="00FB63EB">
        <w:rPr>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E4920" w:rsidRPr="00FB63EB" w:rsidRDefault="002E4920" w:rsidP="002E4920">
      <w:pPr>
        <w:spacing w:after="120"/>
        <w:ind w:right="23"/>
        <w:rPr>
          <w:bCs/>
          <w:iCs/>
          <w:noProof/>
          <w:spacing w:val="-1"/>
          <w:sz w:val="24"/>
        </w:rPr>
      </w:pPr>
      <w:r w:rsidRPr="00FB63EB">
        <w:rPr>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E4920" w:rsidRPr="00FB63EB" w:rsidRDefault="002E4920" w:rsidP="002E4920">
      <w:pPr>
        <w:spacing w:after="120"/>
        <w:rPr>
          <w:noProof/>
          <w:sz w:val="24"/>
        </w:rPr>
      </w:pPr>
      <w:r w:rsidRPr="00FB63EB">
        <w:rPr>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E4920" w:rsidRPr="00FB63EB" w:rsidRDefault="002E4920" w:rsidP="002E4920">
      <w:pPr>
        <w:spacing w:after="120"/>
        <w:rPr>
          <w:noProof/>
          <w:sz w:val="24"/>
        </w:rPr>
      </w:pPr>
      <w:r w:rsidRPr="00FB63EB">
        <w:rPr>
          <w:noProof/>
          <w:sz w:val="24"/>
        </w:rPr>
        <w:lastRenderedPageBreak/>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E4920" w:rsidRPr="00FB63EB" w:rsidRDefault="002E4920" w:rsidP="002E4920">
      <w:pPr>
        <w:spacing w:after="120"/>
        <w:rPr>
          <w:noProof/>
          <w:sz w:val="24"/>
        </w:rPr>
      </w:pPr>
      <w:r w:rsidRPr="00FB63EB">
        <w:rPr>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2E4920" w:rsidRPr="00FB63EB" w:rsidRDefault="002E4920" w:rsidP="002E4920">
      <w:pPr>
        <w:pStyle w:val="Heading2"/>
        <w:framePr w:wrap="auto" w:vAnchor="margin" w:yAlign="inline"/>
        <w:numPr>
          <w:ilvl w:val="0"/>
          <w:numId w:val="0"/>
        </w:numPr>
        <w:ind w:left="576"/>
        <w:rPr>
          <w:sz w:val="24"/>
          <w:szCs w:val="24"/>
        </w:rPr>
      </w:pPr>
      <w:bookmarkStart w:id="44" w:name="_Toc402863850"/>
      <w:bookmarkStart w:id="45" w:name="_Toc403140219"/>
      <w:bookmarkStart w:id="46" w:name="_Toc403143399"/>
      <w:r w:rsidRPr="00FB63EB">
        <w:rPr>
          <w:sz w:val="24"/>
          <w:szCs w:val="24"/>
        </w:rPr>
        <w:t>Понуда обавезно мора да садржи :</w:t>
      </w:r>
      <w:bookmarkEnd w:id="44"/>
      <w:bookmarkEnd w:id="45"/>
      <w:bookmarkEnd w:id="46"/>
    </w:p>
    <w:p w:rsidR="002E4920" w:rsidRPr="00FB63EB" w:rsidRDefault="002E4920" w:rsidP="002E4920">
      <w:pPr>
        <w:numPr>
          <w:ilvl w:val="0"/>
          <w:numId w:val="7"/>
        </w:numPr>
        <w:spacing w:before="240"/>
        <w:contextualSpacing/>
        <w:rPr>
          <w:noProof/>
          <w:sz w:val="24"/>
        </w:rPr>
      </w:pPr>
      <w:r w:rsidRPr="00FB63EB">
        <w:rPr>
          <w:noProof/>
          <w:sz w:val="24"/>
        </w:rPr>
        <w:t>Попуњен, потписан и печатиран Образац 1:</w:t>
      </w:r>
    </w:p>
    <w:p w:rsidR="002E4920" w:rsidRPr="00FB63EB" w:rsidRDefault="002E4920" w:rsidP="002E4920">
      <w:pPr>
        <w:rPr>
          <w:noProof/>
          <w:sz w:val="24"/>
        </w:rPr>
      </w:pPr>
      <w:r w:rsidRPr="00FB63EB">
        <w:rPr>
          <w:noProof/>
          <w:sz w:val="24"/>
        </w:rPr>
        <w:t xml:space="preserve">            а. Уколико Понуђач сам подноси понуду доставља </w:t>
      </w:r>
      <w:r w:rsidRPr="00FB63EB">
        <w:rPr>
          <w:b/>
          <w:noProof/>
          <w:sz w:val="24"/>
        </w:rPr>
        <w:t>Образац 1</w:t>
      </w:r>
      <w:r w:rsidRPr="00FB63EB">
        <w:rPr>
          <w:noProof/>
          <w:sz w:val="24"/>
        </w:rPr>
        <w:t>;</w:t>
      </w:r>
    </w:p>
    <w:p w:rsidR="002E4920" w:rsidRPr="00FB63EB" w:rsidRDefault="002E4920" w:rsidP="002E4920">
      <w:pPr>
        <w:rPr>
          <w:noProof/>
          <w:sz w:val="24"/>
          <w:lang w:val="en-US"/>
        </w:rPr>
      </w:pPr>
      <w:r w:rsidRPr="00FB63EB">
        <w:rPr>
          <w:noProof/>
          <w:sz w:val="24"/>
        </w:rPr>
        <w:t xml:space="preserve">            б. Уколико Понуђач подноси понуду са подизвођачем или као заједничку понуду </w:t>
      </w:r>
      <w:r w:rsidRPr="00FB63EB">
        <w:rPr>
          <w:noProof/>
          <w:sz w:val="24"/>
          <w:lang w:val="en-US"/>
        </w:rPr>
        <w:t xml:space="preserve"> </w:t>
      </w:r>
    </w:p>
    <w:p w:rsidR="002E4920" w:rsidRPr="00FB63EB" w:rsidRDefault="002E4920" w:rsidP="002E4920">
      <w:pPr>
        <w:rPr>
          <w:noProof/>
          <w:sz w:val="24"/>
        </w:rPr>
      </w:pPr>
      <w:r w:rsidRPr="00FB63EB">
        <w:rPr>
          <w:noProof/>
          <w:sz w:val="24"/>
          <w:lang w:val="en-US"/>
        </w:rPr>
        <w:t xml:space="preserve">                </w:t>
      </w:r>
      <w:r w:rsidRPr="00FB63EB">
        <w:rPr>
          <w:noProof/>
          <w:sz w:val="24"/>
        </w:rPr>
        <w:t xml:space="preserve">доставља </w:t>
      </w:r>
      <w:r w:rsidRPr="00FB63EB">
        <w:rPr>
          <w:b/>
          <w:noProof/>
          <w:sz w:val="24"/>
        </w:rPr>
        <w:t>Образац 1</w:t>
      </w:r>
      <w:r w:rsidRPr="00FB63EB">
        <w:rPr>
          <w:noProof/>
          <w:sz w:val="24"/>
        </w:rPr>
        <w:t xml:space="preserve"> и</w:t>
      </w:r>
      <w:r w:rsidRPr="00FB63EB">
        <w:rPr>
          <w:noProof/>
          <w:sz w:val="24"/>
          <w:lang w:val="en-US"/>
        </w:rPr>
        <w:t xml:space="preserve"> </w:t>
      </w:r>
      <w:r w:rsidRPr="00FB63EB">
        <w:rPr>
          <w:noProof/>
          <w:sz w:val="24"/>
        </w:rPr>
        <w:t xml:space="preserve"> </w:t>
      </w:r>
      <w:r w:rsidRPr="00FB63EB">
        <w:rPr>
          <w:b/>
          <w:noProof/>
          <w:sz w:val="24"/>
        </w:rPr>
        <w:t>Образац 2</w:t>
      </w:r>
      <w:r w:rsidRPr="00FB63EB">
        <w:rPr>
          <w:noProof/>
          <w:sz w:val="24"/>
        </w:rPr>
        <w:t xml:space="preserve">; </w:t>
      </w:r>
    </w:p>
    <w:p w:rsidR="002E4920" w:rsidRPr="00FB63EB" w:rsidRDefault="002E4920" w:rsidP="002E4920">
      <w:pPr>
        <w:numPr>
          <w:ilvl w:val="0"/>
          <w:numId w:val="7"/>
        </w:numPr>
        <w:contextualSpacing/>
        <w:rPr>
          <w:noProof/>
          <w:sz w:val="24"/>
        </w:rPr>
      </w:pPr>
      <w:r w:rsidRPr="00FB63EB">
        <w:rPr>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2E4920" w:rsidRPr="00FB63EB" w:rsidRDefault="002E4920" w:rsidP="002E4920">
      <w:pPr>
        <w:numPr>
          <w:ilvl w:val="0"/>
          <w:numId w:val="7"/>
        </w:numPr>
        <w:contextualSpacing/>
        <w:rPr>
          <w:noProof/>
          <w:sz w:val="24"/>
        </w:rPr>
      </w:pPr>
      <w:r w:rsidRPr="00FB63EB">
        <w:rPr>
          <w:iCs/>
          <w:noProof/>
          <w:sz w:val="24"/>
        </w:rPr>
        <w:t xml:space="preserve">Попуњен, потписан и печатиран </w:t>
      </w:r>
      <w:r w:rsidRPr="00FB63EB">
        <w:rPr>
          <w:b/>
          <w:iCs/>
          <w:noProof/>
          <w:sz w:val="24"/>
        </w:rPr>
        <w:t>Образац 3</w:t>
      </w:r>
      <w:r w:rsidRPr="00FB63EB">
        <w:rPr>
          <w:noProof/>
          <w:sz w:val="24"/>
        </w:rPr>
        <w:t>:</w:t>
      </w:r>
    </w:p>
    <w:p w:rsidR="002E4920" w:rsidRPr="00FB63EB" w:rsidRDefault="002E4920" w:rsidP="002E4920">
      <w:pPr>
        <w:ind w:left="720"/>
        <w:contextualSpacing/>
        <w:rPr>
          <w:noProof/>
          <w:sz w:val="24"/>
          <w:lang w:val="en-US"/>
        </w:rPr>
      </w:pPr>
      <w:r w:rsidRPr="00FB63EB">
        <w:rPr>
          <w:noProof/>
          <w:sz w:val="24"/>
        </w:rPr>
        <w:t>а.</w:t>
      </w:r>
      <w:r w:rsidRPr="00FB63EB">
        <w:rPr>
          <w:noProof/>
          <w:sz w:val="24"/>
          <w:lang w:val="en-US"/>
        </w:rPr>
        <w:t xml:space="preserve"> </w:t>
      </w:r>
      <w:r w:rsidRPr="00FB63EB">
        <w:rPr>
          <w:noProof/>
          <w:sz w:val="24"/>
        </w:rPr>
        <w:t xml:space="preserve"> Уколико Понуђач сам подноси понуду или у оквиру заједничке понуде, доставља </w:t>
      </w:r>
      <w:r w:rsidRPr="00FB63EB">
        <w:rPr>
          <w:noProof/>
          <w:sz w:val="24"/>
          <w:lang w:val="en-US"/>
        </w:rPr>
        <w:t xml:space="preserve"> </w:t>
      </w:r>
    </w:p>
    <w:p w:rsidR="002E4920" w:rsidRPr="00FB63EB" w:rsidRDefault="002E4920" w:rsidP="002E4920">
      <w:pPr>
        <w:ind w:left="720"/>
        <w:contextualSpacing/>
        <w:rPr>
          <w:noProof/>
          <w:sz w:val="24"/>
        </w:rPr>
      </w:pPr>
      <w:r w:rsidRPr="00FB63EB">
        <w:rPr>
          <w:noProof/>
          <w:sz w:val="24"/>
          <w:lang w:val="en-US"/>
        </w:rPr>
        <w:t xml:space="preserve">     </w:t>
      </w:r>
      <w:r w:rsidRPr="00FB63EB">
        <w:rPr>
          <w:iCs/>
          <w:noProof/>
          <w:sz w:val="24"/>
        </w:rPr>
        <w:t>Образац</w:t>
      </w:r>
      <w:r w:rsidRPr="00FB63EB">
        <w:rPr>
          <w:iCs/>
          <w:noProof/>
          <w:sz w:val="24"/>
          <w:lang w:val="en-US"/>
        </w:rPr>
        <w:t xml:space="preserve"> </w:t>
      </w:r>
      <w:r w:rsidRPr="00FB63EB">
        <w:rPr>
          <w:iCs/>
          <w:noProof/>
          <w:sz w:val="24"/>
        </w:rPr>
        <w:t>3</w:t>
      </w:r>
      <w:r w:rsidRPr="00FB63EB">
        <w:rPr>
          <w:noProof/>
          <w:sz w:val="24"/>
        </w:rPr>
        <w:t>;</w:t>
      </w:r>
    </w:p>
    <w:p w:rsidR="002E4920" w:rsidRPr="00FB63EB" w:rsidRDefault="002E4920" w:rsidP="002E4920">
      <w:pPr>
        <w:ind w:left="720"/>
        <w:contextualSpacing/>
        <w:rPr>
          <w:noProof/>
          <w:sz w:val="24"/>
        </w:rPr>
      </w:pPr>
      <w:r w:rsidRPr="00FB63EB">
        <w:rPr>
          <w:noProof/>
          <w:sz w:val="24"/>
        </w:rPr>
        <w:t xml:space="preserve">б. Уколико Понуђач подноси понуду са подизвођачем доставља и </w:t>
      </w:r>
      <w:r w:rsidRPr="00FB63EB">
        <w:rPr>
          <w:iCs/>
          <w:noProof/>
          <w:sz w:val="24"/>
        </w:rPr>
        <w:t>Образац 3А</w:t>
      </w:r>
      <w:r w:rsidRPr="00FB63EB">
        <w:rPr>
          <w:noProof/>
          <w:sz w:val="24"/>
        </w:rPr>
        <w:t>;</w:t>
      </w:r>
    </w:p>
    <w:p w:rsidR="002E4920" w:rsidRPr="00FB63EB" w:rsidRDefault="002E4920" w:rsidP="002E4920">
      <w:pPr>
        <w:numPr>
          <w:ilvl w:val="0"/>
          <w:numId w:val="7"/>
        </w:numPr>
        <w:contextualSpacing/>
        <w:rPr>
          <w:noProof/>
          <w:sz w:val="24"/>
        </w:rPr>
      </w:pPr>
      <w:r w:rsidRPr="00FB63EB">
        <w:rPr>
          <w:iCs/>
          <w:noProof/>
          <w:sz w:val="24"/>
        </w:rPr>
        <w:t xml:space="preserve">Попуњен, потписан и печатиран </w:t>
      </w:r>
      <w:r w:rsidRPr="00FB63EB">
        <w:rPr>
          <w:b/>
          <w:iCs/>
          <w:noProof/>
          <w:sz w:val="24"/>
        </w:rPr>
        <w:t>Образац</w:t>
      </w:r>
      <w:r w:rsidRPr="00FB63EB">
        <w:rPr>
          <w:b/>
          <w:noProof/>
          <w:sz w:val="24"/>
        </w:rPr>
        <w:t xml:space="preserve"> 4</w:t>
      </w:r>
      <w:r w:rsidRPr="00FB63EB">
        <w:rPr>
          <w:noProof/>
          <w:sz w:val="24"/>
        </w:rPr>
        <w:t>;</w:t>
      </w:r>
    </w:p>
    <w:p w:rsidR="002E4920" w:rsidRPr="00FB63EB" w:rsidRDefault="002E4920" w:rsidP="002E4920">
      <w:pPr>
        <w:numPr>
          <w:ilvl w:val="0"/>
          <w:numId w:val="7"/>
        </w:numPr>
        <w:contextualSpacing/>
        <w:rPr>
          <w:noProof/>
          <w:sz w:val="24"/>
        </w:rPr>
      </w:pPr>
      <w:r w:rsidRPr="00FB63EB">
        <w:rPr>
          <w:iCs/>
          <w:noProof/>
          <w:sz w:val="24"/>
        </w:rPr>
        <w:t xml:space="preserve">Попуњен, потписан и печатиран </w:t>
      </w:r>
      <w:r w:rsidRPr="00FB63EB">
        <w:rPr>
          <w:b/>
          <w:iCs/>
          <w:noProof/>
          <w:sz w:val="24"/>
        </w:rPr>
        <w:t xml:space="preserve">Образац </w:t>
      </w:r>
      <w:r w:rsidRPr="00FB63EB">
        <w:rPr>
          <w:b/>
          <w:noProof/>
          <w:sz w:val="24"/>
        </w:rPr>
        <w:t>5</w:t>
      </w:r>
      <w:r w:rsidRPr="00FB63EB">
        <w:rPr>
          <w:noProof/>
          <w:sz w:val="24"/>
        </w:rPr>
        <w:t>;</w:t>
      </w:r>
    </w:p>
    <w:p w:rsidR="002E4920" w:rsidRPr="00FB63EB" w:rsidRDefault="002E4920" w:rsidP="002E4920">
      <w:pPr>
        <w:numPr>
          <w:ilvl w:val="0"/>
          <w:numId w:val="7"/>
        </w:numPr>
        <w:contextualSpacing/>
        <w:rPr>
          <w:noProof/>
          <w:sz w:val="24"/>
        </w:rPr>
      </w:pPr>
      <w:r w:rsidRPr="00FB63EB">
        <w:rPr>
          <w:noProof/>
          <w:sz w:val="24"/>
        </w:rPr>
        <w:t>У прилогу Обрасца 5 обавезно се доставља</w:t>
      </w:r>
      <w:r w:rsidRPr="00FB63EB">
        <w:rPr>
          <w:rFonts w:eastAsia="Calibri"/>
          <w:noProof/>
          <w:sz w:val="24"/>
          <w:lang w:eastAsia="en-US"/>
        </w:rPr>
        <w:t xml:space="preserve"> фотокопијa </w:t>
      </w:r>
      <w:r w:rsidRPr="00FB63EB">
        <w:rPr>
          <w:sz w:val="24"/>
        </w:rPr>
        <w:t xml:space="preserve">грађевинске дозволе или уговора о предметном послуили </w:t>
      </w:r>
      <w:r w:rsidRPr="00FB63EB">
        <w:rPr>
          <w:sz w:val="24"/>
          <w:lang w:val="sr-Cyrl-CS"/>
        </w:rPr>
        <w:t>потврде наручиоца посла о квалитетно изведеном послу</w:t>
      </w:r>
      <w:r w:rsidRPr="00FB63EB">
        <w:rPr>
          <w:sz w:val="24"/>
        </w:rPr>
        <w:t>,</w:t>
      </w:r>
      <w:r w:rsidRPr="00FB63EB">
        <w:rPr>
          <w:sz w:val="24"/>
          <w:lang w:val="sr-Cyrl-CS"/>
        </w:rPr>
        <w:t xml:space="preserve"> из којих се виде елементи који доказују тражени услов;</w:t>
      </w:r>
    </w:p>
    <w:p w:rsidR="002E4920" w:rsidRPr="00FB63EB" w:rsidRDefault="002E4920" w:rsidP="002E4920">
      <w:pPr>
        <w:numPr>
          <w:ilvl w:val="0"/>
          <w:numId w:val="7"/>
        </w:numPr>
        <w:contextualSpacing/>
        <w:rPr>
          <w:noProof/>
          <w:sz w:val="24"/>
        </w:rPr>
      </w:pPr>
      <w:r w:rsidRPr="00FB63EB">
        <w:rPr>
          <w:iCs/>
          <w:noProof/>
          <w:sz w:val="24"/>
        </w:rPr>
        <w:t xml:space="preserve">Попуњен, потписан и печатиран </w:t>
      </w:r>
      <w:r w:rsidRPr="00FB63EB">
        <w:rPr>
          <w:b/>
          <w:iCs/>
          <w:noProof/>
          <w:sz w:val="24"/>
        </w:rPr>
        <w:t xml:space="preserve">Образац </w:t>
      </w:r>
      <w:r w:rsidRPr="00FB63EB">
        <w:rPr>
          <w:b/>
          <w:noProof/>
          <w:sz w:val="24"/>
        </w:rPr>
        <w:t>5А</w:t>
      </w:r>
      <w:r w:rsidRPr="00FB63EB">
        <w:rPr>
          <w:noProof/>
          <w:sz w:val="24"/>
        </w:rPr>
        <w:t>;</w:t>
      </w:r>
    </w:p>
    <w:p w:rsidR="002E4920" w:rsidRPr="00FB63EB" w:rsidRDefault="002E4920" w:rsidP="002E4920">
      <w:pPr>
        <w:numPr>
          <w:ilvl w:val="0"/>
          <w:numId w:val="7"/>
        </w:numPr>
        <w:contextualSpacing/>
        <w:rPr>
          <w:noProof/>
          <w:sz w:val="24"/>
        </w:rPr>
      </w:pPr>
      <w:r w:rsidRPr="00FB63EB">
        <w:rPr>
          <w:noProof/>
          <w:sz w:val="24"/>
        </w:rPr>
        <w:t xml:space="preserve">У прилогу Обрасца 5А подносилац понуде/подизвођач треба да достави расположива документа или изводе из истих који доказују информације из овог обрасца. То могу бити окончане ситуације, записници о примопредаји, потврде наручилаца, употребне дозволе или друго. </w:t>
      </w:r>
    </w:p>
    <w:p w:rsidR="002E4920" w:rsidRPr="00FB63EB" w:rsidRDefault="002E4920" w:rsidP="002E4920">
      <w:pPr>
        <w:numPr>
          <w:ilvl w:val="0"/>
          <w:numId w:val="7"/>
        </w:numPr>
        <w:contextualSpacing/>
        <w:rPr>
          <w:noProof/>
          <w:sz w:val="24"/>
        </w:rPr>
      </w:pPr>
      <w:r w:rsidRPr="00FB63EB">
        <w:rPr>
          <w:iCs/>
          <w:noProof/>
          <w:sz w:val="24"/>
        </w:rPr>
        <w:t xml:space="preserve">Попуњен, потписан и печатиран </w:t>
      </w:r>
      <w:r w:rsidRPr="00FB63EB">
        <w:rPr>
          <w:b/>
          <w:iCs/>
          <w:noProof/>
          <w:sz w:val="24"/>
        </w:rPr>
        <w:t>Образац 6</w:t>
      </w:r>
      <w:r w:rsidRPr="00FB63EB">
        <w:rPr>
          <w:iCs/>
          <w:noProof/>
          <w:sz w:val="24"/>
        </w:rPr>
        <w:t>;</w:t>
      </w:r>
    </w:p>
    <w:p w:rsidR="002E4920" w:rsidRPr="00FB63EB" w:rsidRDefault="002E4920" w:rsidP="002E4920">
      <w:pPr>
        <w:pStyle w:val="ListParagraph"/>
        <w:numPr>
          <w:ilvl w:val="0"/>
          <w:numId w:val="7"/>
        </w:numPr>
        <w:rPr>
          <w:iCs/>
          <w:noProof/>
          <w:sz w:val="24"/>
        </w:rPr>
      </w:pPr>
      <w:r w:rsidRPr="00FB63EB">
        <w:rPr>
          <w:iCs/>
          <w:noProof/>
          <w:sz w:val="24"/>
        </w:rPr>
        <w:t>У прилогу Обрасца 6 обавезно се доставља фотокопија М-А образаца (Потврда о поднетој пријави-одјави осигурања) за свако, конкурсном документацијом, тражено запослено лице.</w:t>
      </w:r>
    </w:p>
    <w:p w:rsidR="002E4920" w:rsidRPr="00FB63EB" w:rsidRDefault="002E4920" w:rsidP="002E4920">
      <w:pPr>
        <w:numPr>
          <w:ilvl w:val="0"/>
          <w:numId w:val="7"/>
        </w:numPr>
        <w:contextualSpacing/>
        <w:rPr>
          <w:noProof/>
          <w:sz w:val="24"/>
        </w:rPr>
      </w:pPr>
      <w:r w:rsidRPr="00FB63EB">
        <w:rPr>
          <w:iCs/>
          <w:noProof/>
          <w:sz w:val="24"/>
        </w:rPr>
        <w:t xml:space="preserve">Попуњен, потписан и печатиран </w:t>
      </w:r>
      <w:r w:rsidRPr="00FB63EB">
        <w:rPr>
          <w:b/>
          <w:iCs/>
          <w:noProof/>
          <w:sz w:val="24"/>
        </w:rPr>
        <w:t>Образац 7- образац понуде;</w:t>
      </w:r>
    </w:p>
    <w:p w:rsidR="002E4920" w:rsidRPr="00F90F66" w:rsidRDefault="002E4920" w:rsidP="002E4920">
      <w:pPr>
        <w:numPr>
          <w:ilvl w:val="0"/>
          <w:numId w:val="7"/>
        </w:numPr>
        <w:contextualSpacing/>
        <w:rPr>
          <w:noProof/>
          <w:sz w:val="24"/>
        </w:rPr>
      </w:pPr>
      <w:r w:rsidRPr="00FB63EB">
        <w:rPr>
          <w:noProof/>
          <w:sz w:val="24"/>
        </w:rPr>
        <w:t xml:space="preserve">Попуњен, потписан и печатиран </w:t>
      </w:r>
      <w:r w:rsidRPr="00FB63EB">
        <w:rPr>
          <w:b/>
          <w:noProof/>
          <w:sz w:val="24"/>
        </w:rPr>
        <w:t>Образац 8</w:t>
      </w:r>
      <w:r w:rsidRPr="00FB63EB">
        <w:rPr>
          <w:noProof/>
          <w:sz w:val="24"/>
        </w:rPr>
        <w:t>;</w:t>
      </w:r>
    </w:p>
    <w:p w:rsidR="002E4920" w:rsidRPr="00FB63EB" w:rsidRDefault="002E4920" w:rsidP="002E4920">
      <w:pPr>
        <w:numPr>
          <w:ilvl w:val="0"/>
          <w:numId w:val="7"/>
        </w:numPr>
        <w:contextualSpacing/>
        <w:rPr>
          <w:noProof/>
          <w:sz w:val="24"/>
        </w:rPr>
      </w:pPr>
      <w:r w:rsidRPr="00FB63EB">
        <w:rPr>
          <w:noProof/>
          <w:sz w:val="24"/>
        </w:rPr>
        <w:t xml:space="preserve">Попуњен, потписан и печатиран </w:t>
      </w:r>
      <w:r w:rsidRPr="00FB63EB">
        <w:rPr>
          <w:b/>
          <w:noProof/>
          <w:sz w:val="24"/>
        </w:rPr>
        <w:t xml:space="preserve">Образац </w:t>
      </w:r>
      <w:r>
        <w:rPr>
          <w:b/>
          <w:noProof/>
          <w:sz w:val="24"/>
          <w:lang w:val="en-US"/>
        </w:rPr>
        <w:t>9;</w:t>
      </w:r>
    </w:p>
    <w:p w:rsidR="002E4920" w:rsidRPr="00FB63EB" w:rsidRDefault="002E4920" w:rsidP="002E4920">
      <w:pPr>
        <w:numPr>
          <w:ilvl w:val="0"/>
          <w:numId w:val="7"/>
        </w:numPr>
        <w:contextualSpacing/>
        <w:rPr>
          <w:noProof/>
          <w:sz w:val="24"/>
        </w:rPr>
      </w:pPr>
      <w:r w:rsidRPr="00FB63EB">
        <w:rPr>
          <w:b/>
          <w:noProof/>
          <w:sz w:val="24"/>
        </w:rPr>
        <w:t>Модел уговора</w:t>
      </w:r>
      <w:r w:rsidRPr="00FB63EB">
        <w:rPr>
          <w:noProof/>
          <w:sz w:val="24"/>
        </w:rPr>
        <w:t xml:space="preserve"> – попуњен, потписан и печатиран од стране овлашћеног лица;</w:t>
      </w:r>
    </w:p>
    <w:p w:rsidR="002E4920" w:rsidRPr="00FB63EB" w:rsidRDefault="002E4920" w:rsidP="002E4920">
      <w:pPr>
        <w:autoSpaceDE w:val="0"/>
        <w:autoSpaceDN w:val="0"/>
        <w:adjustRightInd w:val="0"/>
        <w:rPr>
          <w:iCs/>
          <w:u w:val="single"/>
        </w:rPr>
      </w:pPr>
    </w:p>
    <w:p w:rsidR="002E4920" w:rsidRPr="00FB63EB" w:rsidRDefault="002E4920" w:rsidP="002E4920">
      <w:pPr>
        <w:pStyle w:val="Heading2"/>
        <w:framePr w:wrap="notBeside"/>
        <w:rPr>
          <w:sz w:val="24"/>
          <w:szCs w:val="24"/>
        </w:rPr>
      </w:pPr>
      <w:bookmarkStart w:id="47" w:name="_Toc369386380"/>
      <w:bookmarkStart w:id="48" w:name="_Toc369387526"/>
      <w:bookmarkStart w:id="49" w:name="_Toc370294141"/>
      <w:bookmarkStart w:id="50" w:name="_Toc403143400"/>
      <w:r w:rsidRPr="00FB63EB">
        <w:rPr>
          <w:sz w:val="24"/>
          <w:szCs w:val="24"/>
        </w:rPr>
        <w:t>Посебни захтеви у погледу начина на који понуда мора да буде сачињена</w:t>
      </w:r>
      <w:bookmarkEnd w:id="47"/>
      <w:bookmarkEnd w:id="48"/>
      <w:bookmarkEnd w:id="49"/>
      <w:bookmarkEnd w:id="50"/>
    </w:p>
    <w:p w:rsidR="002E4920" w:rsidRPr="00FB63EB" w:rsidRDefault="002E4920" w:rsidP="002E4920">
      <w:pPr>
        <w:pStyle w:val="JNclan1"/>
        <w:spacing w:before="240"/>
      </w:pPr>
      <w:r w:rsidRPr="00FB63EB">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w:t>
      </w:r>
    </w:p>
    <w:p w:rsidR="002E4920" w:rsidRPr="00FB63EB" w:rsidRDefault="002E4920" w:rsidP="002E4920">
      <w:pPr>
        <w:pStyle w:val="JNclan1"/>
      </w:pPr>
      <w:r w:rsidRPr="00FB63EB">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2E4920" w:rsidRPr="00FB63EB" w:rsidRDefault="002E4920" w:rsidP="002E4920">
      <w:pPr>
        <w:pStyle w:val="JNclan1"/>
      </w:pPr>
      <w:r w:rsidRPr="00FB63EB">
        <w:t>На сваком обрасцу конкурсне документације је наведено ко је дужан да образац овери печатом и потпише и то:</w:t>
      </w:r>
    </w:p>
    <w:p w:rsidR="002E4920" w:rsidRPr="00FB63EB" w:rsidRDefault="002E4920" w:rsidP="002E4920">
      <w:pPr>
        <w:pStyle w:val="JNclan1"/>
      </w:pPr>
      <w:r w:rsidRPr="00FB63EB">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2E4920" w:rsidRPr="00FB63EB" w:rsidRDefault="002E4920" w:rsidP="002E4920">
      <w:pPr>
        <w:pStyle w:val="JNclan1"/>
      </w:pPr>
      <w:r w:rsidRPr="00FB63EB">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2E4920" w:rsidRPr="00FB63EB" w:rsidRDefault="002E4920" w:rsidP="002E4920">
      <w:pPr>
        <w:pStyle w:val="JNclan1"/>
      </w:pPr>
      <w:r w:rsidRPr="00FB63EB">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2E4920" w:rsidRPr="00FB63EB" w:rsidRDefault="002E4920" w:rsidP="002E4920">
      <w:pPr>
        <w:pStyle w:val="JNclan1"/>
      </w:pPr>
      <w:r w:rsidRPr="00FB63EB">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2E4920" w:rsidRPr="00FB63EB" w:rsidRDefault="002E4920" w:rsidP="002E4920">
      <w:pPr>
        <w:pStyle w:val="JNclan1"/>
      </w:pPr>
      <w:r w:rsidRPr="00FB63EB">
        <w:t>Трошкове припреме и подношења понуде сноси искључиво понуђач и не може тражити од Наручиоца накнаду трошкова.</w:t>
      </w:r>
    </w:p>
    <w:p w:rsidR="002E4920" w:rsidRPr="00FB63EB" w:rsidRDefault="002E4920" w:rsidP="002E4920">
      <w:pPr>
        <w:rPr>
          <w:lang w:val="sr-Cyrl-RS" w:eastAsia="ar-SA"/>
        </w:rPr>
      </w:pPr>
    </w:p>
    <w:p w:rsidR="002E4920" w:rsidRPr="00FB63EB" w:rsidRDefault="002E4920" w:rsidP="002E4920">
      <w:pPr>
        <w:pStyle w:val="Heading2"/>
        <w:framePr w:wrap="notBeside"/>
        <w:rPr>
          <w:sz w:val="24"/>
          <w:szCs w:val="24"/>
        </w:rPr>
      </w:pPr>
      <w:bookmarkStart w:id="51" w:name="_Toc369386381"/>
      <w:bookmarkStart w:id="52" w:name="_Toc369387527"/>
      <w:bookmarkStart w:id="53" w:name="_Toc370294142"/>
      <w:bookmarkStart w:id="54" w:name="_Toc403143401"/>
      <w:r w:rsidRPr="00FB63EB">
        <w:rPr>
          <w:sz w:val="24"/>
          <w:szCs w:val="24"/>
        </w:rPr>
        <w:t>Начин измене, допуне и опозива понуде</w:t>
      </w:r>
      <w:bookmarkEnd w:id="51"/>
      <w:bookmarkEnd w:id="52"/>
      <w:bookmarkEnd w:id="53"/>
      <w:bookmarkEnd w:id="54"/>
    </w:p>
    <w:p w:rsidR="002E4920" w:rsidRPr="00FB63EB" w:rsidRDefault="002E4920" w:rsidP="002E4920">
      <w:pPr>
        <w:pStyle w:val="JNclan1"/>
        <w:spacing w:before="240"/>
      </w:pPr>
      <w:bookmarkStart w:id="55" w:name="_Toc369386382"/>
      <w:bookmarkStart w:id="56" w:name="_Toc369387528"/>
      <w:bookmarkStart w:id="57" w:name="_Toc370294143"/>
      <w:r w:rsidRPr="00FB63EB">
        <w:t>У року за подношење понуде понуђач може да измени, допуни или опозове своју понуду на начин који је одређен за подношење понуде.</w:t>
      </w:r>
    </w:p>
    <w:p w:rsidR="002E4920" w:rsidRPr="00FB63EB" w:rsidRDefault="002E4920" w:rsidP="002E4920">
      <w:pPr>
        <w:pStyle w:val="JNclan1"/>
      </w:pPr>
      <w:r w:rsidRPr="00FB63EB">
        <w:t>Понуђач је дужан да јасно назначи који део понуде мења односно која документа накнадно доставља.</w:t>
      </w:r>
    </w:p>
    <w:p w:rsidR="002E4920" w:rsidRPr="00FB63EB" w:rsidRDefault="002E4920" w:rsidP="002E4920">
      <w:pPr>
        <w:pStyle w:val="JNclan1"/>
      </w:pPr>
      <w:r w:rsidRPr="00FB63EB">
        <w:t>Измену, допуну или опозив понуде треба доставити на адресу за достављање понуде</w:t>
      </w:r>
      <w:r w:rsidRPr="00FB63EB">
        <w:rPr>
          <w:i/>
        </w:rPr>
        <w:t xml:space="preserve">, </w:t>
      </w:r>
      <w:r w:rsidRPr="00FB63EB">
        <w:t>са назнаком:</w:t>
      </w:r>
    </w:p>
    <w:p w:rsidR="002E4920" w:rsidRPr="00FB63EB" w:rsidRDefault="002E4920" w:rsidP="002E4920">
      <w:pPr>
        <w:spacing w:after="120"/>
        <w:ind w:right="23"/>
        <w:rPr>
          <w:b/>
          <w:bCs/>
          <w:iCs/>
          <w:noProof/>
          <w:spacing w:val="-1"/>
          <w:sz w:val="24"/>
        </w:rPr>
      </w:pPr>
      <w:r w:rsidRPr="00FB63EB">
        <w:rPr>
          <w:b/>
          <w:bCs/>
          <w:iCs/>
          <w:noProof/>
          <w:spacing w:val="-1"/>
          <w:sz w:val="24"/>
        </w:rPr>
        <w:t>„ИЗМЕНА И ДОПУНА</w:t>
      </w:r>
      <w:r w:rsidRPr="00FB63EB">
        <w:rPr>
          <w:b/>
          <w:bCs/>
          <w:iCs/>
          <w:noProof/>
          <w:spacing w:val="-1"/>
          <w:sz w:val="24"/>
          <w:lang w:val="sr-Cyrl-RS"/>
        </w:rPr>
        <w:t xml:space="preserve">/ОПОЗИВ </w:t>
      </w:r>
      <w:r w:rsidRPr="00FB63EB">
        <w:rPr>
          <w:b/>
          <w:bCs/>
          <w:iCs/>
          <w:noProof/>
          <w:spacing w:val="-1"/>
          <w:sz w:val="24"/>
        </w:rPr>
        <w:t xml:space="preserve">ПОНУДЕ ЗА ЈАВНУ НАБАВКУ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 шифра: </w:t>
      </w:r>
      <w:r w:rsidRPr="00FB63EB">
        <w:rPr>
          <w:b/>
          <w:bCs/>
          <w:iCs/>
          <w:noProof/>
          <w:spacing w:val="-1"/>
          <w:sz w:val="24"/>
          <w:lang w:val="sr-Cyrl-RS"/>
        </w:rPr>
        <w:t>НМВ-</w:t>
      </w:r>
      <w:r w:rsidRPr="00FB63EB">
        <w:rPr>
          <w:b/>
          <w:bCs/>
          <w:iCs/>
          <w:noProof/>
          <w:spacing w:val="-1"/>
          <w:sz w:val="24"/>
        </w:rPr>
        <w:t>ВИШЕР 0</w:t>
      </w:r>
      <w:r w:rsidRPr="00FB63EB">
        <w:rPr>
          <w:b/>
          <w:bCs/>
          <w:iCs/>
          <w:noProof/>
          <w:spacing w:val="-1"/>
          <w:sz w:val="24"/>
          <w:lang w:val="sr-Cyrl-RS"/>
        </w:rPr>
        <w:t>9</w:t>
      </w:r>
      <w:r w:rsidRPr="00FB63EB">
        <w:rPr>
          <w:b/>
          <w:bCs/>
          <w:iCs/>
          <w:noProof/>
          <w:spacing w:val="-1"/>
          <w:sz w:val="24"/>
        </w:rPr>
        <w:t>/2014) - НЕ ОТВАРАТИ!“</w:t>
      </w:r>
    </w:p>
    <w:p w:rsidR="002E4920" w:rsidRPr="00FB63EB" w:rsidRDefault="002E4920" w:rsidP="002E4920">
      <w:pPr>
        <w:autoSpaceDE w:val="0"/>
        <w:autoSpaceDN w:val="0"/>
        <w:adjustRightInd w:val="0"/>
        <w:jc w:val="left"/>
        <w:rPr>
          <w:bCs/>
          <w:iCs/>
          <w:noProof/>
          <w:spacing w:val="-1"/>
          <w:sz w:val="24"/>
        </w:rPr>
      </w:pPr>
      <w:r w:rsidRPr="00FB63EB">
        <w:rPr>
          <w:sz w:val="24"/>
        </w:rPr>
        <w:t xml:space="preserve">На полеђини коверте или на кутији навести назив и адресу понуђача. </w:t>
      </w:r>
      <w:r w:rsidRPr="00FB63EB">
        <w:rPr>
          <w:bCs/>
          <w:iCs/>
          <w:noProof/>
          <w:spacing w:val="-1"/>
          <w:sz w:val="24"/>
        </w:rPr>
        <w:t xml:space="preserve">У случају да понуду подноси група понуђача, на полеђини коверте је потребно назначити да се ради о групи понуђача и навести назив и адресу </w:t>
      </w:r>
      <w:r w:rsidRPr="00FB63EB">
        <w:rPr>
          <w:bCs/>
          <w:iCs/>
          <w:noProof/>
          <w:spacing w:val="-1"/>
          <w:sz w:val="24"/>
          <w:lang w:val="sr-Cyrl-RS"/>
        </w:rPr>
        <w:t>Носиоца посла</w:t>
      </w:r>
      <w:r w:rsidRPr="00FB63EB">
        <w:rPr>
          <w:bCs/>
          <w:iCs/>
          <w:noProof/>
          <w:spacing w:val="-1"/>
          <w:sz w:val="24"/>
        </w:rPr>
        <w:t xml:space="preserve"> у заједничкој понуди као и податке особе за контакт-име, презиме и број телефона.</w:t>
      </w:r>
    </w:p>
    <w:p w:rsidR="002E4920" w:rsidRDefault="002E4920" w:rsidP="002E4920">
      <w:pPr>
        <w:pStyle w:val="JNclan1"/>
        <w:rPr>
          <w:lang w:val="en-US"/>
        </w:rPr>
      </w:pPr>
      <w:r w:rsidRPr="00FB63EB">
        <w:t>По истеку рока за подношење понуда понуђач не може да повуче нити да мења своју понуду.</w:t>
      </w:r>
    </w:p>
    <w:p w:rsidR="002E4920" w:rsidRPr="00B3576E" w:rsidRDefault="002E4920" w:rsidP="002E4920">
      <w:pPr>
        <w:rPr>
          <w:lang w:val="en-US" w:eastAsia="ar-SA"/>
        </w:rPr>
      </w:pPr>
    </w:p>
    <w:p w:rsidR="002E4920" w:rsidRPr="00FB63EB" w:rsidRDefault="002E4920" w:rsidP="002E4920">
      <w:pPr>
        <w:pStyle w:val="Heading2"/>
        <w:framePr w:wrap="notBeside"/>
        <w:rPr>
          <w:sz w:val="24"/>
          <w:szCs w:val="24"/>
        </w:rPr>
      </w:pPr>
      <w:bookmarkStart w:id="58" w:name="_Toc403143402"/>
      <w:r w:rsidRPr="00FB63EB">
        <w:rPr>
          <w:sz w:val="24"/>
          <w:szCs w:val="24"/>
        </w:rPr>
        <w:t>Учествовање у заједничкој понуди или као подизвођач</w:t>
      </w:r>
      <w:bookmarkEnd w:id="55"/>
      <w:bookmarkEnd w:id="56"/>
      <w:bookmarkEnd w:id="57"/>
      <w:bookmarkEnd w:id="58"/>
    </w:p>
    <w:p w:rsidR="002E4920" w:rsidRPr="00FB63EB" w:rsidRDefault="002E4920" w:rsidP="002E4920">
      <w:pPr>
        <w:pStyle w:val="JNclan1"/>
        <w:spacing w:before="240"/>
      </w:pPr>
      <w:bookmarkStart w:id="59" w:name="_Toc369386383"/>
      <w:bookmarkStart w:id="60" w:name="_Toc369387529"/>
      <w:bookmarkStart w:id="61" w:name="_Toc370294144"/>
      <w:r w:rsidRPr="00FB63EB">
        <w:t>Понуђач може да поднесе само једну понуду.</w:t>
      </w:r>
    </w:p>
    <w:p w:rsidR="002E4920" w:rsidRPr="00FB63EB" w:rsidRDefault="002E4920" w:rsidP="002E4920">
      <w:pPr>
        <w:pStyle w:val="JNclan1"/>
      </w:pPr>
      <w:r w:rsidRPr="00FB63E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E4920" w:rsidRDefault="002E4920" w:rsidP="002E4920">
      <w:pPr>
        <w:pStyle w:val="JNclan1"/>
        <w:rPr>
          <w:lang w:val="en-US"/>
        </w:rPr>
      </w:pPr>
      <w:r w:rsidRPr="00FB63EB">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E4920" w:rsidRPr="00B3576E" w:rsidRDefault="002E4920" w:rsidP="002E4920">
      <w:pPr>
        <w:rPr>
          <w:lang w:val="en-US" w:eastAsia="ar-SA"/>
        </w:rPr>
      </w:pPr>
    </w:p>
    <w:p w:rsidR="002E4920" w:rsidRPr="00FB63EB" w:rsidRDefault="002E4920" w:rsidP="002E4920">
      <w:pPr>
        <w:pStyle w:val="Heading2"/>
        <w:framePr w:wrap="notBeside"/>
        <w:rPr>
          <w:sz w:val="24"/>
          <w:szCs w:val="24"/>
        </w:rPr>
      </w:pPr>
      <w:bookmarkStart w:id="62" w:name="_Toc403143403"/>
      <w:r w:rsidRPr="00FB63EB">
        <w:rPr>
          <w:sz w:val="24"/>
          <w:szCs w:val="24"/>
        </w:rPr>
        <w:t>Понуда са подизвођачем</w:t>
      </w:r>
      <w:bookmarkEnd w:id="59"/>
      <w:bookmarkEnd w:id="60"/>
      <w:bookmarkEnd w:id="61"/>
      <w:bookmarkEnd w:id="62"/>
    </w:p>
    <w:p w:rsidR="002E4920" w:rsidRPr="00FB63EB" w:rsidRDefault="002E4920" w:rsidP="002E4920">
      <w:pPr>
        <w:pStyle w:val="JNclan1"/>
        <w:spacing w:before="240"/>
      </w:pPr>
      <w:r w:rsidRPr="00FB63EB">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E4920" w:rsidRPr="00FB63EB" w:rsidRDefault="002E4920" w:rsidP="002E4920">
      <w:pPr>
        <w:pStyle w:val="JNclan1"/>
      </w:pPr>
      <w:r w:rsidRPr="00FB63EB">
        <w:t xml:space="preserve">Понуђач у Обрасцу понуденаводи назив и седиште подизвођача, уколико ће делимично извршење набавке поверити подизвођачу. </w:t>
      </w:r>
    </w:p>
    <w:p w:rsidR="002E4920" w:rsidRPr="00FB63EB" w:rsidRDefault="002E4920" w:rsidP="002E4920">
      <w:pPr>
        <w:pStyle w:val="JNclan1"/>
      </w:pPr>
      <w:r w:rsidRPr="00FB63EB">
        <w:t xml:space="preserve">Уколико уговор о набавци буде закључен између наручиоца и понуђача који подноси понуду са подизвођачем, тај подизвођач ће бити наведен и у уговору о набавци. </w:t>
      </w:r>
    </w:p>
    <w:p w:rsidR="002E4920" w:rsidRPr="00FB63EB" w:rsidRDefault="002E4920" w:rsidP="002E4920">
      <w:pPr>
        <w:pStyle w:val="JNclan1"/>
      </w:pPr>
      <w:r w:rsidRPr="00FB63EB">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2E4920" w:rsidRPr="00FB63EB" w:rsidRDefault="002E4920" w:rsidP="002E4920">
      <w:pPr>
        <w:pStyle w:val="JNclan1"/>
      </w:pPr>
      <w:r w:rsidRPr="00FB63EB">
        <w:t xml:space="preserve">Понуђач у потпуности одговара Наручиоцу за извршење обавеза из поступка набавке, односно извршење уговорних обавеза, без обзира на број подизвођача. </w:t>
      </w:r>
    </w:p>
    <w:p w:rsidR="002E4920" w:rsidRPr="00FB63EB" w:rsidRDefault="002E4920" w:rsidP="002E4920">
      <w:pPr>
        <w:pStyle w:val="JNclan1"/>
      </w:pPr>
      <w:r w:rsidRPr="00FB63EB">
        <w:lastRenderedPageBreak/>
        <w:t>Понуђач је дужан да Наручиоцу, на његов захтев, омогући приступ код подизвођача, ради утврђивања испуњености тражених услова.</w:t>
      </w:r>
    </w:p>
    <w:p w:rsidR="002E4920" w:rsidRPr="00FB63EB" w:rsidRDefault="002E4920" w:rsidP="002E4920">
      <w:pPr>
        <w:pStyle w:val="Heading2"/>
        <w:framePr w:wrap="notBeside"/>
        <w:rPr>
          <w:sz w:val="24"/>
        </w:rPr>
      </w:pPr>
      <w:bookmarkStart w:id="63" w:name="_Toc369386384"/>
      <w:bookmarkStart w:id="64" w:name="_Toc369387530"/>
      <w:bookmarkStart w:id="65" w:name="_Toc370294145"/>
      <w:bookmarkStart w:id="66" w:name="_Toc403143404"/>
      <w:r w:rsidRPr="00FB63EB">
        <w:rPr>
          <w:sz w:val="24"/>
        </w:rPr>
        <w:t>Заједничка понуда</w:t>
      </w:r>
      <w:bookmarkEnd w:id="63"/>
      <w:bookmarkEnd w:id="64"/>
      <w:bookmarkEnd w:id="65"/>
      <w:bookmarkEnd w:id="66"/>
    </w:p>
    <w:p w:rsidR="002E4920" w:rsidRPr="00FB63EB" w:rsidRDefault="002E4920" w:rsidP="002E4920">
      <w:pPr>
        <w:rPr>
          <w:lang w:eastAsia="ar-SA"/>
        </w:rPr>
      </w:pPr>
    </w:p>
    <w:p w:rsidR="002E4920" w:rsidRPr="00FB63EB" w:rsidRDefault="002E4920" w:rsidP="002E4920">
      <w:pPr>
        <w:pStyle w:val="JNclan1"/>
      </w:pPr>
      <w:r w:rsidRPr="00FB63EB">
        <w:t>Понуду може поднети група понуђача.</w:t>
      </w:r>
    </w:p>
    <w:p w:rsidR="002E4920" w:rsidRPr="00FB63EB" w:rsidRDefault="002E4920" w:rsidP="002E4920">
      <w:pPr>
        <w:pStyle w:val="JNclan1"/>
      </w:pPr>
      <w:r w:rsidRPr="00FB63EB">
        <w:t xml:space="preserve">Уколико понуду подноси група понуђача, саставни део заједничке понуде мора бити </w:t>
      </w:r>
      <w:r w:rsidRPr="00FB63EB">
        <w:rPr>
          <w:b/>
        </w:rPr>
        <w:t>споразум</w:t>
      </w:r>
      <w:r w:rsidRPr="00FB63EB">
        <w:t xml:space="preserve"> којим се понуђачи из групе међусобно и према наручиоцу обавезују на извршење набавке, а који обавезно садржи податке из члана 81. ст. 4. тач. 1) до 6) Закона и то податке о: </w:t>
      </w:r>
    </w:p>
    <w:p w:rsidR="002E4920" w:rsidRPr="00FB63EB" w:rsidRDefault="002E4920" w:rsidP="002E4920">
      <w:pPr>
        <w:pStyle w:val="JNclan1"/>
      </w:pPr>
      <w:r w:rsidRPr="00FB63EB">
        <w:t xml:space="preserve">члану групе који ће бити носилац посла, односно који ће поднети понуду и који ће заступати групу понуђача пред Наручиоцем, </w:t>
      </w:r>
    </w:p>
    <w:p w:rsidR="002E4920" w:rsidRPr="00FB63EB" w:rsidRDefault="002E4920" w:rsidP="002E4920">
      <w:pPr>
        <w:pStyle w:val="JNclan1"/>
      </w:pPr>
      <w:r w:rsidRPr="00FB63EB">
        <w:t xml:space="preserve">понуђачу који ће у име групе понуђача потписати уговор, </w:t>
      </w:r>
    </w:p>
    <w:p w:rsidR="002E4920" w:rsidRPr="00FB63EB" w:rsidRDefault="002E4920" w:rsidP="002E4920">
      <w:pPr>
        <w:pStyle w:val="JNclan1"/>
      </w:pPr>
      <w:r w:rsidRPr="00FB63EB">
        <w:t xml:space="preserve">понуђачу који ће у име групе понуђача дати средство обезбеђења, </w:t>
      </w:r>
    </w:p>
    <w:p w:rsidR="002E4920" w:rsidRPr="00FB63EB" w:rsidRDefault="002E4920" w:rsidP="002E4920">
      <w:pPr>
        <w:pStyle w:val="JNclan1"/>
      </w:pPr>
      <w:r w:rsidRPr="00FB63EB">
        <w:t xml:space="preserve">понуђачу који ће издати рачун, </w:t>
      </w:r>
    </w:p>
    <w:p w:rsidR="002E4920" w:rsidRPr="00FB63EB" w:rsidRDefault="002E4920" w:rsidP="002E4920">
      <w:pPr>
        <w:pStyle w:val="JNclan1"/>
      </w:pPr>
      <w:r w:rsidRPr="00FB63EB">
        <w:t xml:space="preserve">рачуну на који ће бити извршено плаћање, </w:t>
      </w:r>
    </w:p>
    <w:p w:rsidR="002E4920" w:rsidRPr="00FB63EB" w:rsidRDefault="002E4920" w:rsidP="002E4920">
      <w:pPr>
        <w:pStyle w:val="JNclan1"/>
      </w:pPr>
      <w:r w:rsidRPr="00FB63EB">
        <w:t>обавезама сваког од понуђача из групе понуђача за извршење уговора, и то на начин да се прецизира обавеза пружања услуге</w:t>
      </w:r>
      <w:r w:rsidRPr="00FB63EB">
        <w:rPr>
          <w:lang w:val="en-US"/>
        </w:rPr>
        <w:t xml:space="preserve"> </w:t>
      </w:r>
      <w:r w:rsidRPr="00FB63EB">
        <w:t>израде одређене фазе главног пројекта за сваког члана групе понуђача понаособ.</w:t>
      </w:r>
    </w:p>
    <w:p w:rsidR="002E4920" w:rsidRPr="00FB63EB" w:rsidRDefault="002E4920" w:rsidP="002E4920">
      <w:pPr>
        <w:pStyle w:val="JNclan1"/>
      </w:pPr>
      <w:r w:rsidRPr="00FB63EB">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2E4920" w:rsidRDefault="002E4920" w:rsidP="002E4920">
      <w:pPr>
        <w:pStyle w:val="JNclan1"/>
        <w:rPr>
          <w:lang w:val="en-US"/>
        </w:rPr>
      </w:pPr>
      <w:r w:rsidRPr="00FB63EB">
        <w:t xml:space="preserve">Понуђачи из групе понуђача одговарају неограничено солидарно према наручиоцу. </w:t>
      </w:r>
    </w:p>
    <w:p w:rsidR="002E4920" w:rsidRPr="00D073BD" w:rsidRDefault="002E4920" w:rsidP="002E4920">
      <w:pPr>
        <w:rPr>
          <w:lang w:val="en-US" w:eastAsia="ar-SA"/>
        </w:rPr>
      </w:pPr>
    </w:p>
    <w:p w:rsidR="002E4920" w:rsidRPr="00FB63EB" w:rsidRDefault="002E4920" w:rsidP="002E4920">
      <w:pPr>
        <w:pStyle w:val="Heading2"/>
        <w:framePr w:wrap="notBeside"/>
        <w:spacing w:after="240"/>
        <w:rPr>
          <w:sz w:val="24"/>
          <w:szCs w:val="24"/>
        </w:rPr>
      </w:pPr>
      <w:bookmarkStart w:id="67" w:name="_Toc369386385"/>
      <w:bookmarkStart w:id="68" w:name="_Toc369387531"/>
      <w:bookmarkStart w:id="69" w:name="_Toc370294146"/>
      <w:bookmarkStart w:id="70" w:name="_Toc403143405"/>
      <w:r w:rsidRPr="00FB63EB">
        <w:rPr>
          <w:sz w:val="24"/>
          <w:szCs w:val="24"/>
        </w:rPr>
        <w:t>Начин и услови плаћања, гарантни рок, као и друге околности од којих зависи прихватљивост понуде</w:t>
      </w:r>
      <w:bookmarkEnd w:id="67"/>
      <w:bookmarkEnd w:id="68"/>
      <w:bookmarkEnd w:id="69"/>
      <w:bookmarkEnd w:id="70"/>
    </w:p>
    <w:p w:rsidR="002E4920" w:rsidRPr="00FB63EB" w:rsidRDefault="002E4920" w:rsidP="002E4920">
      <w:pPr>
        <w:pStyle w:val="Heading3"/>
        <w:rPr>
          <w:iCs/>
        </w:rPr>
      </w:pPr>
      <w:bookmarkStart w:id="71" w:name="_Toc369386386"/>
      <w:bookmarkStart w:id="72" w:name="_Toc369387532"/>
      <w:bookmarkStart w:id="73" w:name="_Toc370294147"/>
      <w:bookmarkStart w:id="74" w:name="_Toc403143406"/>
      <w:r w:rsidRPr="00FB63EB">
        <w:t>Захтеви у погледу начина, рока и услова плаћања.</w:t>
      </w:r>
      <w:bookmarkEnd w:id="71"/>
      <w:bookmarkEnd w:id="72"/>
      <w:bookmarkEnd w:id="73"/>
      <w:bookmarkEnd w:id="74"/>
    </w:p>
    <w:p w:rsidR="002E4920" w:rsidRPr="00FB63EB" w:rsidRDefault="002E4920" w:rsidP="002E4920">
      <w:pPr>
        <w:spacing w:before="240" w:after="120"/>
        <w:rPr>
          <w:sz w:val="24"/>
        </w:rPr>
      </w:pPr>
      <w:r w:rsidRPr="00FB63EB">
        <w:rPr>
          <w:sz w:val="24"/>
        </w:rPr>
        <w:t xml:space="preserve"> Начин плаћања је:</w:t>
      </w:r>
    </w:p>
    <w:p w:rsidR="002E4920" w:rsidRPr="00FB63EB" w:rsidRDefault="002E4920" w:rsidP="002E4920">
      <w:pPr>
        <w:pStyle w:val="ListParagraph"/>
        <w:numPr>
          <w:ilvl w:val="0"/>
          <w:numId w:val="20"/>
        </w:numPr>
        <w:rPr>
          <w:sz w:val="24"/>
        </w:rPr>
      </w:pPr>
      <w:r w:rsidRPr="00FB63EB">
        <w:rPr>
          <w:sz w:val="24"/>
        </w:rPr>
        <w:t>30% уговор</w:t>
      </w:r>
      <w:r>
        <w:rPr>
          <w:sz w:val="24"/>
        </w:rPr>
        <w:t>ене цене по потписивању уговора</w:t>
      </w:r>
      <w:r w:rsidRPr="00FB63EB">
        <w:rPr>
          <w:sz w:val="24"/>
        </w:rPr>
        <w:t xml:space="preserve"> за израду техничке документације</w:t>
      </w:r>
      <w:r>
        <w:rPr>
          <w:sz w:val="24"/>
          <w:lang w:val="sr-Cyrl-RS"/>
        </w:rPr>
        <w:t>.</w:t>
      </w:r>
    </w:p>
    <w:p w:rsidR="002E4920" w:rsidRPr="00FB63EB" w:rsidRDefault="002E4920" w:rsidP="002E4920">
      <w:pPr>
        <w:pStyle w:val="ListParagraph"/>
        <w:numPr>
          <w:ilvl w:val="0"/>
          <w:numId w:val="20"/>
        </w:numPr>
        <w:rPr>
          <w:sz w:val="24"/>
        </w:rPr>
      </w:pPr>
      <w:r w:rsidRPr="00FB63EB">
        <w:rPr>
          <w:sz w:val="24"/>
        </w:rPr>
        <w:t>60% угов</w:t>
      </w:r>
      <w:r>
        <w:rPr>
          <w:sz w:val="24"/>
        </w:rPr>
        <w:t>орене цене по предаји техничк</w:t>
      </w:r>
      <w:r>
        <w:rPr>
          <w:sz w:val="24"/>
          <w:lang w:val="sr-Cyrl-RS"/>
        </w:rPr>
        <w:t>е</w:t>
      </w:r>
      <w:r w:rsidRPr="00FB63EB">
        <w:rPr>
          <w:sz w:val="24"/>
        </w:rPr>
        <w:t xml:space="preserve"> документације</w:t>
      </w:r>
      <w:r w:rsidRPr="00FB63EB">
        <w:rPr>
          <w:sz w:val="24"/>
          <w:lang w:val="en-US"/>
        </w:rPr>
        <w:t xml:space="preserve"> </w:t>
      </w:r>
      <w:r>
        <w:rPr>
          <w:sz w:val="24"/>
        </w:rPr>
        <w:t>(Главног пројекта)</w:t>
      </w:r>
      <w:r>
        <w:rPr>
          <w:sz w:val="24"/>
          <w:lang w:val="sr-Cyrl-RS"/>
        </w:rPr>
        <w:t>.</w:t>
      </w:r>
    </w:p>
    <w:p w:rsidR="002E4920" w:rsidRPr="00FB63EB" w:rsidRDefault="002E4920" w:rsidP="002E4920">
      <w:pPr>
        <w:pStyle w:val="ListParagraph"/>
        <w:numPr>
          <w:ilvl w:val="0"/>
          <w:numId w:val="20"/>
        </w:numPr>
        <w:rPr>
          <w:sz w:val="24"/>
        </w:rPr>
      </w:pPr>
      <w:r w:rsidRPr="00FB63EB">
        <w:rPr>
          <w:sz w:val="24"/>
        </w:rPr>
        <w:t xml:space="preserve">10% уговорене цене по добијању </w:t>
      </w:r>
      <w:r w:rsidRPr="00FB63EB">
        <w:rPr>
          <w:sz w:val="24"/>
          <w:lang w:val="sr-Cyrl-RS"/>
        </w:rPr>
        <w:t>позитивног извештаја техничке контроле Главног пројекта</w:t>
      </w:r>
      <w:r w:rsidRPr="00FB63EB">
        <w:rPr>
          <w:sz w:val="24"/>
        </w:rPr>
        <w:t xml:space="preserve"> за доградњу постојећег објекта.</w:t>
      </w:r>
    </w:p>
    <w:p w:rsidR="002E4920" w:rsidRPr="00831AA2" w:rsidRDefault="002E4920" w:rsidP="002E4920">
      <w:pPr>
        <w:spacing w:after="120"/>
        <w:rPr>
          <w:sz w:val="24"/>
          <w:lang w:val="en-US"/>
        </w:rPr>
      </w:pPr>
      <w:r w:rsidRPr="00FB63EB">
        <w:rPr>
          <w:sz w:val="24"/>
        </w:rPr>
        <w:t>Плаћање се врши уплатом на рачун понуђача.</w:t>
      </w:r>
    </w:p>
    <w:p w:rsidR="002E4920" w:rsidRPr="00FB63EB" w:rsidRDefault="002E4920" w:rsidP="002E4920">
      <w:pPr>
        <w:pStyle w:val="Heading3"/>
      </w:pPr>
      <w:bookmarkStart w:id="75" w:name="_Toc369386387"/>
      <w:bookmarkStart w:id="76" w:name="_Toc369387533"/>
      <w:bookmarkStart w:id="77" w:name="_Toc370294148"/>
      <w:r>
        <w:rPr>
          <w:lang w:val="en-US"/>
        </w:rPr>
        <w:t xml:space="preserve"> </w:t>
      </w:r>
      <w:bookmarkStart w:id="78" w:name="_Toc403143407"/>
      <w:r w:rsidRPr="00FB63EB">
        <w:t xml:space="preserve">Захтев у погледу рока извршења </w:t>
      </w:r>
      <w:bookmarkEnd w:id="75"/>
      <w:bookmarkEnd w:id="76"/>
      <w:bookmarkEnd w:id="77"/>
      <w:r w:rsidRPr="00FB63EB">
        <w:t>у</w:t>
      </w:r>
      <w:bookmarkStart w:id="79" w:name="_Toc369386388"/>
      <w:bookmarkStart w:id="80" w:name="_Toc369387534"/>
      <w:bookmarkStart w:id="81" w:name="_Toc370294149"/>
      <w:r>
        <w:rPr>
          <w:lang w:val="sr-Cyrl-RS"/>
        </w:rPr>
        <w:t>слуга</w:t>
      </w:r>
      <w:bookmarkEnd w:id="78"/>
    </w:p>
    <w:p w:rsidR="002E4920" w:rsidRPr="00831AA2" w:rsidRDefault="002E4920" w:rsidP="002E4920">
      <w:pPr>
        <w:rPr>
          <w:sz w:val="24"/>
          <w:lang w:val="en-US"/>
        </w:rPr>
      </w:pPr>
      <w:r w:rsidRPr="00FB63EB">
        <w:rPr>
          <w:sz w:val="24"/>
        </w:rPr>
        <w:t>Рок за израду пројекта износи 30 (тридесет) радних дана и почиње да тече од дана потписивања уговора и уплате авансног рачуна за техничку документацију.</w:t>
      </w:r>
    </w:p>
    <w:p w:rsidR="002E4920" w:rsidRPr="00FB63EB" w:rsidRDefault="002E4920" w:rsidP="002E4920">
      <w:pPr>
        <w:pStyle w:val="Heading3"/>
      </w:pPr>
      <w:r>
        <w:rPr>
          <w:lang w:val="en-US"/>
        </w:rPr>
        <w:t xml:space="preserve"> </w:t>
      </w:r>
      <w:bookmarkStart w:id="82" w:name="_Toc403143408"/>
      <w:r w:rsidRPr="00FB63EB">
        <w:t>Захтев у погледу рока важења понуде</w:t>
      </w:r>
      <w:bookmarkEnd w:id="79"/>
      <w:bookmarkEnd w:id="80"/>
      <w:bookmarkEnd w:id="81"/>
      <w:bookmarkEnd w:id="82"/>
    </w:p>
    <w:p w:rsidR="002E4920" w:rsidRPr="00FB63EB" w:rsidRDefault="002E4920" w:rsidP="002E4920">
      <w:pPr>
        <w:pStyle w:val="JNclan1"/>
      </w:pPr>
      <w:r w:rsidRPr="00FB63EB">
        <w:t>Рок важења понуде не може бити краћи од 60 дана од дана отварања понуда.</w:t>
      </w:r>
    </w:p>
    <w:p w:rsidR="002E4920" w:rsidRPr="00FB63EB" w:rsidRDefault="002E4920" w:rsidP="002E4920">
      <w:pPr>
        <w:pStyle w:val="JNclan1"/>
      </w:pPr>
      <w:r w:rsidRPr="00FB63EB">
        <w:t>У случају истека рока важења понуде, Наручилац је дужан да у писаном облику затражи од понуђача продужење рока важења понуде.</w:t>
      </w:r>
    </w:p>
    <w:p w:rsidR="002E4920" w:rsidRPr="00FB63EB" w:rsidRDefault="002E4920" w:rsidP="002E4920">
      <w:pPr>
        <w:pStyle w:val="JNclan1"/>
        <w:rPr>
          <w:i/>
        </w:rPr>
      </w:pPr>
      <w:r w:rsidRPr="00FB63EB">
        <w:t>Понуђач који прихвати захтев за продужење рока важења понуде на може мењати понуду.</w:t>
      </w:r>
    </w:p>
    <w:p w:rsidR="002E4920" w:rsidRPr="00FB63EB" w:rsidRDefault="002E4920" w:rsidP="002E4920">
      <w:pPr>
        <w:pStyle w:val="Heading3"/>
      </w:pPr>
      <w:bookmarkStart w:id="83" w:name="_Toc369386389"/>
      <w:bookmarkStart w:id="84" w:name="_Toc369387535"/>
      <w:bookmarkStart w:id="85" w:name="_Toc370294150"/>
      <w:r>
        <w:rPr>
          <w:lang w:val="en-US"/>
        </w:rPr>
        <w:t xml:space="preserve"> </w:t>
      </w:r>
      <w:bookmarkStart w:id="86" w:name="_Toc403143409"/>
      <w:r w:rsidRPr="00FB63EB">
        <w:t>Валута и начин на који мора да буде наведена и изражена цена у понуди</w:t>
      </w:r>
      <w:bookmarkEnd w:id="83"/>
      <w:bookmarkEnd w:id="84"/>
      <w:bookmarkEnd w:id="85"/>
      <w:bookmarkEnd w:id="86"/>
    </w:p>
    <w:p w:rsidR="002E4920" w:rsidRPr="00FB63EB" w:rsidRDefault="002E4920" w:rsidP="002E4920">
      <w:pPr>
        <w:pStyle w:val="JNclan1"/>
        <w:spacing w:before="240"/>
      </w:pPr>
      <w:r w:rsidRPr="00FB63EB">
        <w:t>Цена мора бити исказана у динарима, са и без пореза на додату вредност, са урачунатим свим трошковима које понуђач има у реализацији предметне набавке, с тим да ће се за оцену понуде узимати у обзир цена без пореза на додату вредност.</w:t>
      </w:r>
    </w:p>
    <w:p w:rsidR="002E4920" w:rsidRPr="00FB63EB" w:rsidRDefault="002E4920" w:rsidP="002E4920">
      <w:pPr>
        <w:pStyle w:val="JNclan1"/>
      </w:pPr>
      <w:r w:rsidRPr="00FB63EB">
        <w:t xml:space="preserve">Цена је фиксна и не може се мењати. </w:t>
      </w:r>
    </w:p>
    <w:p w:rsidR="002E4920" w:rsidRDefault="002E4920" w:rsidP="002E4920">
      <w:pPr>
        <w:pStyle w:val="JNclan1"/>
        <w:rPr>
          <w:lang w:val="en-US"/>
        </w:rPr>
      </w:pPr>
      <w:r w:rsidRPr="00FB63EB">
        <w:t>Ако је у понуди исказана неуобичајено ниска цена, Наручилац ће поступити у складу са чланом 92. Закона.</w:t>
      </w:r>
    </w:p>
    <w:p w:rsidR="002E4920" w:rsidRPr="00831AA2" w:rsidRDefault="002E4920" w:rsidP="002E4920">
      <w:pPr>
        <w:rPr>
          <w:lang w:val="en-US" w:eastAsia="ar-SA"/>
        </w:rPr>
      </w:pPr>
    </w:p>
    <w:p w:rsidR="002E4920" w:rsidRPr="008F1FB7" w:rsidRDefault="002E4920" w:rsidP="002E4920">
      <w:pPr>
        <w:pStyle w:val="Heading2"/>
        <w:framePr w:wrap="notBeside"/>
        <w:rPr>
          <w:sz w:val="24"/>
          <w:szCs w:val="24"/>
        </w:rPr>
      </w:pPr>
      <w:bookmarkStart w:id="87" w:name="_Toc369386390"/>
      <w:bookmarkStart w:id="88" w:name="_Toc369387536"/>
      <w:bookmarkStart w:id="89" w:name="_Toc370294151"/>
      <w:r>
        <w:rPr>
          <w:sz w:val="24"/>
          <w:szCs w:val="24"/>
          <w:lang w:val="en-US"/>
        </w:rPr>
        <w:t xml:space="preserve"> </w:t>
      </w:r>
      <w:bookmarkStart w:id="90" w:name="_Toc403143410"/>
      <w:r w:rsidRPr="008F1FB7">
        <w:rPr>
          <w:sz w:val="24"/>
          <w:szCs w:val="24"/>
          <w:lang w:val="sr-Cyrl-RS"/>
        </w:rPr>
        <w:t>Средства финансијског обезбеђења</w:t>
      </w:r>
      <w:bookmarkEnd w:id="90"/>
    </w:p>
    <w:p w:rsidR="002E4920" w:rsidRPr="008F1FB7" w:rsidRDefault="002E4920" w:rsidP="002E4920">
      <w:pPr>
        <w:pStyle w:val="Heading3"/>
        <w:rPr>
          <w:sz w:val="24"/>
        </w:rPr>
      </w:pPr>
      <w:bookmarkStart w:id="91" w:name="_Toc403143411"/>
      <w:bookmarkStart w:id="92" w:name="_Toc369386391"/>
      <w:bookmarkStart w:id="93" w:name="_Toc369387537"/>
      <w:bookmarkStart w:id="94" w:name="_Toc370294152"/>
      <w:bookmarkEnd w:id="87"/>
      <w:bookmarkEnd w:id="88"/>
      <w:bookmarkEnd w:id="89"/>
      <w:r w:rsidRPr="008F1FB7">
        <w:rPr>
          <w:sz w:val="24"/>
          <w:lang w:val="sr-Cyrl-RS"/>
        </w:rPr>
        <w:t>Оригинал писмо о намерама банке за издавање банкарске гаранције за повраћај авансног плаћања</w:t>
      </w:r>
      <w:bookmarkEnd w:id="91"/>
    </w:p>
    <w:p w:rsidR="002E4920" w:rsidRPr="008F1FB7" w:rsidRDefault="002E4920" w:rsidP="002E4920">
      <w:pPr>
        <w:pStyle w:val="JNclan1"/>
      </w:pPr>
      <w:r w:rsidRPr="008F1FB7">
        <w:t xml:space="preserve">Понуђач треба да у понуди достави оригинал писмо о намерама банке за издавање банкарске гаранције </w:t>
      </w:r>
      <w:r w:rsidRPr="008F1FB7">
        <w:rPr>
          <w:b/>
        </w:rPr>
        <w:t>за повраћај авансног плаћања.</w:t>
      </w:r>
    </w:p>
    <w:p w:rsidR="002E4920" w:rsidRPr="008F1FB7" w:rsidRDefault="002E4920" w:rsidP="002E4920">
      <w:pPr>
        <w:pStyle w:val="JNclan1"/>
      </w:pPr>
      <w:r w:rsidRPr="008F1FB7">
        <w:t>Писмо не сме бити ограничено  роком трајања (датумом), и не сме имати наведен рок трајања банкарске гаранције, односно датум истека важности уговора, као ни садржину која се односи на политику банке и одредницу да писмо не представља даљу обавезу за банку, као гаранта.</w:t>
      </w:r>
    </w:p>
    <w:p w:rsidR="002E4920" w:rsidRPr="008F1FB7" w:rsidRDefault="002E4920" w:rsidP="002E4920">
      <w:pPr>
        <w:rPr>
          <w:sz w:val="24"/>
          <w:lang w:val="sr-Cyrl-RS" w:eastAsia="ar-SA"/>
        </w:rPr>
      </w:pPr>
    </w:p>
    <w:p w:rsidR="002E4920" w:rsidRPr="008F1FB7" w:rsidRDefault="002E4920" w:rsidP="002E4920">
      <w:pPr>
        <w:pStyle w:val="Heading3"/>
        <w:rPr>
          <w:sz w:val="24"/>
          <w:lang w:val="sr-Cyrl-RS" w:eastAsia="ar-SA"/>
        </w:rPr>
      </w:pPr>
      <w:bookmarkStart w:id="95" w:name="_Toc403143412"/>
      <w:r w:rsidRPr="008F1FB7">
        <w:rPr>
          <w:sz w:val="24"/>
          <w:lang w:val="sr-Cyrl-RS" w:eastAsia="ar-SA"/>
        </w:rPr>
        <w:t>Оригинал банкарска гаранција за повраћај авансног плаћања</w:t>
      </w:r>
      <w:bookmarkEnd w:id="95"/>
    </w:p>
    <w:p w:rsidR="002E4920" w:rsidRDefault="002E4920" w:rsidP="002E4920">
      <w:pPr>
        <w:rPr>
          <w:sz w:val="24"/>
          <w:lang w:val="sr-Cyrl-RS" w:eastAsia="ar-SA"/>
        </w:rPr>
      </w:pPr>
      <w:r w:rsidRPr="008F1FB7">
        <w:rPr>
          <w:sz w:val="24"/>
          <w:lang w:val="sr-Cyrl-RS" w:eastAsia="ar-SA"/>
        </w:rPr>
        <w:t>Иза</w:t>
      </w:r>
      <w:r>
        <w:rPr>
          <w:sz w:val="24"/>
          <w:lang w:val="sr-Cyrl-RS" w:eastAsia="ar-SA"/>
        </w:rPr>
        <w:t>брани понуђач је дужан да у року од 8 дана од дана закључења уговора достави Наручиоцу оригинал банкарску гаранцију за повраћај авансног плаћања у висини од 30% од уговорене цене, са ПДВ-ом.</w:t>
      </w:r>
    </w:p>
    <w:p w:rsidR="002E4920" w:rsidRDefault="002E4920" w:rsidP="002E4920">
      <w:pPr>
        <w:rPr>
          <w:sz w:val="24"/>
          <w:lang w:val="sr-Cyrl-RS" w:eastAsia="ar-SA"/>
        </w:rPr>
      </w:pPr>
      <w:r>
        <w:rPr>
          <w:sz w:val="24"/>
          <w:lang w:val="sr-Cyrl-RS" w:eastAsia="ar-SA"/>
        </w:rPr>
        <w:t>Банкарска гаранција мора да траје 3 дана дуже од рока предвиђеног за извршење уговорне обавезе.</w:t>
      </w:r>
    </w:p>
    <w:p w:rsidR="002E4920" w:rsidRDefault="002E4920" w:rsidP="002E4920">
      <w:pPr>
        <w:rPr>
          <w:sz w:val="24"/>
          <w:lang w:val="sr-Cyrl-RS" w:eastAsia="ar-SA"/>
        </w:rPr>
      </w:pPr>
      <w:r>
        <w:rPr>
          <w:sz w:val="24"/>
          <w:lang w:val="sr-Cyrl-RS" w:eastAsia="ar-SA"/>
        </w:rPr>
        <w:t>Банкарска гаранција мора бити безусловна, неопозива и платива на први позив, без приговора.</w:t>
      </w:r>
    </w:p>
    <w:p w:rsidR="002E4920" w:rsidRDefault="002E4920" w:rsidP="002E4920">
      <w:r>
        <w:rPr>
          <w:sz w:val="24"/>
          <w:lang w:val="sr-Cyrl-RS" w:eastAsia="ar-SA"/>
        </w:rPr>
        <w:t>Наручилац неће уплатити ниједан износ пре него што прими банкарску гаранцију за повраћај авансног плаћања.</w:t>
      </w:r>
    </w:p>
    <w:p w:rsidR="002E4920" w:rsidRPr="00FB63EB" w:rsidRDefault="002E4920" w:rsidP="002E4920">
      <w:pPr>
        <w:pStyle w:val="Heading2"/>
        <w:framePr w:wrap="notBeside"/>
        <w:rPr>
          <w:sz w:val="24"/>
          <w:szCs w:val="24"/>
        </w:rPr>
      </w:pPr>
      <w:r>
        <w:rPr>
          <w:sz w:val="24"/>
          <w:szCs w:val="24"/>
          <w:lang w:val="en-US"/>
        </w:rPr>
        <w:t xml:space="preserve"> </w:t>
      </w:r>
      <w:bookmarkStart w:id="96" w:name="_Toc403143413"/>
      <w:r w:rsidRPr="00FB63EB">
        <w:rPr>
          <w:sz w:val="24"/>
          <w:szCs w:val="24"/>
        </w:rPr>
        <w:t>Заштита поверљивости података које наручилац ставља понуђачима на располагање, укључујући и њихове подизвођаче</w:t>
      </w:r>
      <w:bookmarkEnd w:id="92"/>
      <w:bookmarkEnd w:id="93"/>
      <w:bookmarkEnd w:id="94"/>
      <w:bookmarkEnd w:id="96"/>
    </w:p>
    <w:p w:rsidR="002E4920" w:rsidRPr="00FB63EB" w:rsidRDefault="002E4920" w:rsidP="002E4920">
      <w:pPr>
        <w:rPr>
          <w:noProof/>
        </w:rPr>
      </w:pPr>
      <w:bookmarkStart w:id="97" w:name="_Toc369386392"/>
      <w:bookmarkStart w:id="98" w:name="_Toc369387538"/>
      <w:bookmarkStart w:id="99" w:name="_Toc370294153"/>
    </w:p>
    <w:p w:rsidR="002E4920" w:rsidRPr="00F92EE2" w:rsidRDefault="002E4920" w:rsidP="002E4920">
      <w:pPr>
        <w:rPr>
          <w:noProof/>
          <w:sz w:val="24"/>
          <w:lang w:val="en-US"/>
        </w:rPr>
      </w:pPr>
      <w:r w:rsidRPr="00FB63EB">
        <w:rPr>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r>
        <w:rPr>
          <w:noProof/>
          <w:sz w:val="24"/>
          <w:lang w:val="en-US"/>
        </w:rPr>
        <w:t xml:space="preserve"> </w:t>
      </w:r>
    </w:p>
    <w:p w:rsidR="002E4920" w:rsidRPr="00FB63EB" w:rsidRDefault="002E4920" w:rsidP="002E4920">
      <w:pPr>
        <w:pStyle w:val="Heading2"/>
        <w:framePr w:wrap="notBeside" w:y="248"/>
        <w:rPr>
          <w:sz w:val="24"/>
          <w:szCs w:val="24"/>
        </w:rPr>
      </w:pPr>
      <w:r>
        <w:rPr>
          <w:sz w:val="24"/>
          <w:szCs w:val="24"/>
          <w:lang w:val="en-US"/>
        </w:rPr>
        <w:t xml:space="preserve"> </w:t>
      </w:r>
      <w:bookmarkStart w:id="100" w:name="_Toc403143414"/>
      <w:r w:rsidRPr="00FB63EB">
        <w:rPr>
          <w:sz w:val="24"/>
          <w:szCs w:val="24"/>
        </w:rPr>
        <w:t>Додатне информације или појашњења у вези са припремањем понуде</w:t>
      </w:r>
      <w:bookmarkEnd w:id="100"/>
    </w:p>
    <w:bookmarkEnd w:id="97"/>
    <w:bookmarkEnd w:id="98"/>
    <w:bookmarkEnd w:id="99"/>
    <w:p w:rsidR="002E4920" w:rsidRPr="00FB63EB" w:rsidRDefault="002E4920" w:rsidP="002E4920">
      <w:pPr>
        <w:autoSpaceDE w:val="0"/>
        <w:autoSpaceDN w:val="0"/>
        <w:adjustRightInd w:val="0"/>
        <w:spacing w:before="240"/>
        <w:jc w:val="left"/>
        <w:rPr>
          <w:noProof/>
          <w:sz w:val="24"/>
        </w:rPr>
      </w:pPr>
      <w:r w:rsidRPr="00FB63EB">
        <w:rPr>
          <w:noProof/>
          <w:sz w:val="24"/>
        </w:rPr>
        <w:t>Заинтересовано лице може, у писаном облику тражити од наручиоца додатне информације или</w:t>
      </w:r>
    </w:p>
    <w:p w:rsidR="002E4920" w:rsidRPr="00FB63EB" w:rsidRDefault="002E4920" w:rsidP="002E4920">
      <w:pPr>
        <w:autoSpaceDE w:val="0"/>
        <w:autoSpaceDN w:val="0"/>
        <w:adjustRightInd w:val="0"/>
        <w:jc w:val="left"/>
        <w:rPr>
          <w:noProof/>
          <w:sz w:val="24"/>
        </w:rPr>
      </w:pPr>
      <w:r w:rsidRPr="00FB63EB">
        <w:rPr>
          <w:noProof/>
          <w:sz w:val="24"/>
        </w:rPr>
        <w:t>појашњења у вези са припремањем понуде, најкасније пет дана пре истека рока за подношење понуда.</w:t>
      </w:r>
    </w:p>
    <w:p w:rsidR="002E4920" w:rsidRPr="00FB63EB" w:rsidRDefault="002E4920" w:rsidP="002E4920">
      <w:pPr>
        <w:autoSpaceDE w:val="0"/>
        <w:autoSpaceDN w:val="0"/>
        <w:adjustRightInd w:val="0"/>
        <w:jc w:val="left"/>
      </w:pPr>
      <w:r w:rsidRPr="00FB63EB">
        <w:rPr>
          <w:noProof/>
          <w:sz w:val="24"/>
        </w:rPr>
        <w:t>Додатне информације или појашњења у вези са припремом понуде понуђач може тражити искључиво у</w:t>
      </w:r>
      <w:r w:rsidRPr="00FB63EB">
        <w:rPr>
          <w:noProof/>
          <w:sz w:val="24"/>
          <w:lang w:val="sr-Cyrl-RS"/>
        </w:rPr>
        <w:t xml:space="preserve"> </w:t>
      </w:r>
      <w:r w:rsidRPr="00FB63EB">
        <w:rPr>
          <w:noProof/>
          <w:sz w:val="24"/>
        </w:rPr>
        <w:t xml:space="preserve">писаном облику, доставом захтева на адресу: </w:t>
      </w:r>
      <w:r w:rsidRPr="00FB63EB">
        <w:rPr>
          <w:sz w:val="24"/>
        </w:rPr>
        <w:t>Висока школа електротехнике и рачунарства струковних студија</w:t>
      </w:r>
      <w:r w:rsidRPr="00FB63EB">
        <w:rPr>
          <w:bCs/>
          <w:iCs/>
          <w:noProof/>
          <w:spacing w:val="-1"/>
          <w:sz w:val="24"/>
        </w:rPr>
        <w:t>, ул.Војводе Степе бр.238</w:t>
      </w:r>
      <w:r w:rsidRPr="00FB63EB">
        <w:rPr>
          <w:noProof/>
          <w:sz w:val="24"/>
        </w:rPr>
        <w:t>, 11000 Београд</w:t>
      </w:r>
      <w:r w:rsidRPr="00FB63EB">
        <w:t xml:space="preserve"> </w:t>
      </w:r>
      <w:r w:rsidRPr="00FB63EB">
        <w:rPr>
          <w:noProof/>
          <w:sz w:val="24"/>
        </w:rPr>
        <w:t>или електронску адресу:</w:t>
      </w:r>
      <w:r w:rsidRPr="00FB63EB">
        <w:rPr>
          <w:sz w:val="22"/>
          <w:szCs w:val="22"/>
        </w:rPr>
        <w:t xml:space="preserve"> </w:t>
      </w:r>
      <w:r w:rsidRPr="00222E89">
        <w:rPr>
          <w:sz w:val="24"/>
          <w:lang w:val="sr-Latn-RS"/>
        </w:rPr>
        <w:t>daliborv@viser.edu.rs</w:t>
      </w:r>
      <w:r w:rsidRPr="00FB63EB">
        <w:rPr>
          <w:b/>
          <w:sz w:val="24"/>
        </w:rPr>
        <w:t xml:space="preserve"> </w:t>
      </w:r>
      <w:r w:rsidRPr="00FB63EB">
        <w:rPr>
          <w:rFonts w:ascii="TimesNewRoman" w:hAnsi="TimesNewRoman" w:cs="TimesNewRoman"/>
          <w:sz w:val="24"/>
          <w:lang w:val="en-US"/>
        </w:rPr>
        <w:t>са назнаком</w:t>
      </w:r>
      <w:r w:rsidRPr="00FB63EB">
        <w:rPr>
          <w:sz w:val="24"/>
          <w:lang w:val="en-US"/>
        </w:rPr>
        <w:t>: "</w:t>
      </w:r>
      <w:r w:rsidRPr="00FB63EB">
        <w:rPr>
          <w:sz w:val="24"/>
        </w:rPr>
        <w:t>П</w:t>
      </w:r>
      <w:r w:rsidRPr="00FB63EB">
        <w:rPr>
          <w:rFonts w:ascii="TimesNewRoman" w:hAnsi="TimesNewRoman" w:cs="TimesNewRoman"/>
          <w:sz w:val="22"/>
          <w:szCs w:val="22"/>
          <w:lang w:val="en-US"/>
        </w:rPr>
        <w:t>ИТАЊА У ВЕЗИ</w:t>
      </w:r>
      <w:r w:rsidRPr="00FB63EB">
        <w:rPr>
          <w:rFonts w:ascii="TimesNewRoman" w:hAnsi="TimesNewRoman" w:cs="TimesNewRoman"/>
          <w:sz w:val="22"/>
          <w:szCs w:val="22"/>
        </w:rPr>
        <w:t xml:space="preserve"> </w:t>
      </w:r>
      <w:r w:rsidRPr="00FB63EB">
        <w:rPr>
          <w:rFonts w:ascii="TimesNewRoman" w:hAnsi="TimesNewRoman" w:cs="TimesNewRoman"/>
          <w:sz w:val="22"/>
          <w:szCs w:val="22"/>
          <w:lang w:val="en-US"/>
        </w:rPr>
        <w:t xml:space="preserve">СА ЈАВНОМ НАБАВКОМ </w:t>
      </w:r>
      <w:r w:rsidRPr="00FB63EB">
        <w:rPr>
          <w:rFonts w:ascii="TimesNewRoman" w:hAnsi="TimesNewRoman" w:cs="TimesNewRoman"/>
          <w:sz w:val="24"/>
          <w:lang w:val="en-US"/>
        </w:rPr>
        <w:t xml:space="preserve">УСЛУГА </w:t>
      </w:r>
      <w:r w:rsidRPr="00FB63EB">
        <w:rPr>
          <w:sz w:val="24"/>
          <w:lang w:val="en-US"/>
        </w:rPr>
        <w:t xml:space="preserve">- </w:t>
      </w:r>
      <w:r w:rsidRPr="00FB63EB">
        <w:rPr>
          <w:bCs/>
          <w:iCs/>
          <w:noProof/>
          <w:spacing w:val="-1"/>
          <w:sz w:val="24"/>
        </w:rPr>
        <w:t>ИЗРАДА  ГЛАВНОГ  ПРОЈЕКАТА ДОГРАДЊЕ VI СПРАТА  И  РЕКОНСТРУКЦИЈЕ ПОСТОЈЕЋИХ ФАСАДА ОБЈЕКТА ВИСОКЕ ШКОЛЕ ЕЛЕКТРОТЕХНИКЕ И РАЧУНАРСТВА СТРУКОВНИХ СТУДИЈА ( шифра: НМВ-ВИШЕР 09/2014</w:t>
      </w:r>
      <w:r w:rsidRPr="00FB63EB">
        <w:rPr>
          <w:b/>
          <w:bCs/>
          <w:iCs/>
          <w:noProof/>
          <w:spacing w:val="-1"/>
          <w:sz w:val="24"/>
        </w:rPr>
        <w:t>)</w:t>
      </w:r>
      <w:r w:rsidRPr="00FB63EB">
        <w:rPr>
          <w:sz w:val="22"/>
          <w:szCs w:val="22"/>
          <w:lang w:val="en-US"/>
        </w:rPr>
        <w:t xml:space="preserve"> "</w:t>
      </w:r>
    </w:p>
    <w:p w:rsidR="002E4920" w:rsidRPr="00FB63EB" w:rsidRDefault="002E4920" w:rsidP="002E4920">
      <w:pPr>
        <w:pStyle w:val="JNclan1"/>
      </w:pPr>
      <w:r w:rsidRPr="00FB63EB">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E4920" w:rsidRPr="00FB63EB" w:rsidRDefault="002E4920" w:rsidP="002E4920">
      <w:pPr>
        <w:pStyle w:val="JNclan1"/>
      </w:pPr>
      <w:r w:rsidRPr="00FB63EB">
        <w:t xml:space="preserve">Ако Наручилац измени или допуни конкурсну документацију 7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E4920" w:rsidRPr="00FB63EB" w:rsidRDefault="002E4920" w:rsidP="002E4920">
      <w:pPr>
        <w:pStyle w:val="JNclan1"/>
      </w:pPr>
      <w:r w:rsidRPr="00FB63EB">
        <w:t xml:space="preserve">По истеку рока предвиђеног за подношење понуда Наручилац не може да мења нити да допуњује конкурсну документацију. </w:t>
      </w:r>
    </w:p>
    <w:p w:rsidR="002E4920" w:rsidRPr="00FB63EB" w:rsidRDefault="002E4920" w:rsidP="002E4920">
      <w:pPr>
        <w:pStyle w:val="JNclan1"/>
      </w:pPr>
      <w:r w:rsidRPr="00FB63EB">
        <w:t xml:space="preserve">Тражење додатних информација или појашњења у вези са припремањем понуде телефоном није дозвољено. </w:t>
      </w:r>
    </w:p>
    <w:p w:rsidR="002E4920" w:rsidRPr="00FB63EB" w:rsidRDefault="002E4920" w:rsidP="002E4920">
      <w:pPr>
        <w:pStyle w:val="JNclan1"/>
      </w:pPr>
      <w:r w:rsidRPr="00FB63EB">
        <w:t>Комуникација у поступку набавке врши се искључиво на начин одређен чланом 20. Закона.</w:t>
      </w:r>
    </w:p>
    <w:p w:rsidR="002E4920" w:rsidRPr="00FB63EB" w:rsidRDefault="002E4920" w:rsidP="002E4920">
      <w:pPr>
        <w:pStyle w:val="Heading2"/>
        <w:framePr w:wrap="notBeside" w:hAnchor="page" w:x="691" w:y="129"/>
        <w:rPr>
          <w:sz w:val="24"/>
          <w:szCs w:val="24"/>
        </w:rPr>
      </w:pPr>
      <w:bookmarkStart w:id="101" w:name="_Toc369386393"/>
      <w:bookmarkStart w:id="102" w:name="_Toc369387539"/>
      <w:bookmarkStart w:id="103" w:name="_Toc370294154"/>
      <w:r>
        <w:rPr>
          <w:sz w:val="24"/>
          <w:szCs w:val="24"/>
          <w:lang w:val="en-US"/>
        </w:rPr>
        <w:t xml:space="preserve"> </w:t>
      </w:r>
      <w:bookmarkStart w:id="104" w:name="_Toc403143415"/>
      <w:r w:rsidRPr="00FB63EB">
        <w:rPr>
          <w:sz w:val="24"/>
          <w:szCs w:val="24"/>
        </w:rPr>
        <w:t>Додатна објашњења од понуђача после отварања понуда и контрола код понуђача односно његовог подизвођача</w:t>
      </w:r>
      <w:bookmarkEnd w:id="101"/>
      <w:bookmarkEnd w:id="102"/>
      <w:bookmarkEnd w:id="103"/>
      <w:bookmarkEnd w:id="104"/>
    </w:p>
    <w:p w:rsidR="002E4920" w:rsidRPr="00FB63EB" w:rsidRDefault="002E4920" w:rsidP="002E4920"/>
    <w:p w:rsidR="002E4920" w:rsidRPr="00FB63EB" w:rsidRDefault="002E4920" w:rsidP="002E4920">
      <w:pPr>
        <w:pStyle w:val="JNclan1"/>
      </w:pPr>
      <w:bookmarkStart w:id="105" w:name="_Toc369386394"/>
      <w:bookmarkStart w:id="106" w:name="_Toc369387540"/>
      <w:bookmarkStart w:id="107" w:name="_Toc370294155"/>
      <w:r w:rsidRPr="00FB63E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E4920" w:rsidRPr="00FB63EB" w:rsidRDefault="002E4920" w:rsidP="002E4920">
      <w:pPr>
        <w:pStyle w:val="JNclan1"/>
      </w:pPr>
      <w:r w:rsidRPr="00FB63E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E4920" w:rsidRPr="00FB63EB" w:rsidRDefault="002E4920" w:rsidP="002E4920">
      <w:pPr>
        <w:pStyle w:val="JNclan1"/>
      </w:pPr>
      <w:r w:rsidRPr="00FB63E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E4920" w:rsidRPr="00FB63EB" w:rsidRDefault="002E4920" w:rsidP="002E4920">
      <w:pPr>
        <w:pStyle w:val="JNclan1"/>
      </w:pPr>
      <w:r w:rsidRPr="00FB63EB">
        <w:t>У случају разлике између јединичне и укупне цене, меродавна је јединична цена.</w:t>
      </w:r>
    </w:p>
    <w:p w:rsidR="002E4920" w:rsidRPr="00FB63EB" w:rsidRDefault="002E4920" w:rsidP="002E4920">
      <w:pPr>
        <w:pStyle w:val="JNclan1"/>
      </w:pPr>
      <w:r w:rsidRPr="00FB63EB">
        <w:t xml:space="preserve">Ако се понуђач не сагласи са исправком рачунских грешака, Наручилац ће његову понуду одбити као неприхватљиву. </w:t>
      </w:r>
    </w:p>
    <w:p w:rsidR="002E4920" w:rsidRPr="00FB63EB" w:rsidRDefault="002E4920" w:rsidP="002E4920">
      <w:pPr>
        <w:pStyle w:val="Heading2"/>
        <w:framePr w:wrap="notBeside"/>
        <w:rPr>
          <w:sz w:val="24"/>
          <w:szCs w:val="24"/>
        </w:rPr>
      </w:pPr>
      <w:r>
        <w:rPr>
          <w:sz w:val="24"/>
          <w:szCs w:val="24"/>
          <w:lang w:val="en-US"/>
        </w:rPr>
        <w:t xml:space="preserve"> </w:t>
      </w:r>
      <w:bookmarkStart w:id="108" w:name="_Toc403143416"/>
      <w:r w:rsidRPr="00FB63EB">
        <w:rPr>
          <w:sz w:val="24"/>
          <w:szCs w:val="24"/>
        </w:rPr>
        <w:t>Додатно обезбеђење испуњења уговорних обавеза понуђача који се налазе на списку негативних референци</w:t>
      </w:r>
      <w:bookmarkEnd w:id="105"/>
      <w:bookmarkEnd w:id="106"/>
      <w:bookmarkEnd w:id="107"/>
      <w:bookmarkEnd w:id="108"/>
    </w:p>
    <w:p w:rsidR="002E4920" w:rsidRPr="00FB63EB" w:rsidRDefault="002E4920" w:rsidP="002E4920">
      <w:pPr>
        <w:rPr>
          <w:noProof/>
          <w:sz w:val="24"/>
        </w:rPr>
      </w:pPr>
    </w:p>
    <w:p w:rsidR="002E4920" w:rsidRPr="00FB63EB" w:rsidRDefault="002E4920" w:rsidP="002E4920">
      <w:pPr>
        <w:rPr>
          <w:noProof/>
          <w:sz w:val="24"/>
        </w:rPr>
      </w:pPr>
      <w:r w:rsidRPr="00FB63EB">
        <w:rPr>
          <w:noProof/>
          <w:sz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2E4920" w:rsidRPr="00FB63EB" w:rsidRDefault="002E4920" w:rsidP="002E4920">
      <w:pPr>
        <w:rPr>
          <w:noProof/>
          <w:sz w:val="24"/>
        </w:rPr>
      </w:pPr>
    </w:p>
    <w:p w:rsidR="002E4920" w:rsidRPr="00FB63EB" w:rsidRDefault="002E4920" w:rsidP="002E4920">
      <w:pPr>
        <w:rPr>
          <w:noProof/>
          <w:sz w:val="24"/>
        </w:rPr>
      </w:pPr>
      <w:r w:rsidRPr="00FB63EB">
        <w:rPr>
          <w:noProof/>
          <w:sz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2E4920" w:rsidRPr="00FB63EB" w:rsidRDefault="002E4920" w:rsidP="002E4920">
      <w:pPr>
        <w:pStyle w:val="JNclan1"/>
      </w:pPr>
    </w:p>
    <w:p w:rsidR="002E4920" w:rsidRPr="00FB63EB" w:rsidRDefault="002E4920" w:rsidP="002E4920">
      <w:pPr>
        <w:pStyle w:val="JNclan1"/>
      </w:pPr>
      <w:r w:rsidRPr="00FB63EB">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набавке, а уколико таквом понуђачу буде додељен уговор,дужан је да у тренутку закључења уговора преда Наручиоцу регистровану бланко соло меницу за добро извршење посла  са меничним овлашћењем у висини </w:t>
      </w:r>
      <w:r>
        <w:t>аванса</w:t>
      </w:r>
      <w:r w:rsidRPr="00FB63EB">
        <w:t>.</w:t>
      </w:r>
    </w:p>
    <w:p w:rsidR="002E4920" w:rsidRPr="00FB63EB" w:rsidRDefault="002E4920" w:rsidP="002E4920">
      <w:pPr>
        <w:pStyle w:val="Heading2"/>
        <w:framePr w:wrap="notBeside" w:hAnchor="page" w:x="749" w:y="995"/>
        <w:rPr>
          <w:sz w:val="24"/>
          <w:szCs w:val="24"/>
        </w:rPr>
      </w:pPr>
      <w:bookmarkStart w:id="109" w:name="_Toc369386395"/>
      <w:bookmarkStart w:id="110" w:name="_Toc369387541"/>
      <w:bookmarkStart w:id="111" w:name="_Toc370294156"/>
      <w:r>
        <w:rPr>
          <w:sz w:val="24"/>
          <w:szCs w:val="24"/>
          <w:lang w:val="en-US"/>
        </w:rPr>
        <w:t xml:space="preserve"> </w:t>
      </w:r>
      <w:bookmarkStart w:id="112" w:name="_Toc403143417"/>
      <w:r w:rsidRPr="00FB63EB">
        <w:rPr>
          <w:sz w:val="24"/>
          <w:szCs w:val="24"/>
        </w:rPr>
        <w:t>Врста критеријума за доделу уговора</w:t>
      </w:r>
      <w:bookmarkEnd w:id="109"/>
      <w:bookmarkEnd w:id="110"/>
      <w:bookmarkEnd w:id="111"/>
      <w:bookmarkEnd w:id="112"/>
    </w:p>
    <w:p w:rsidR="002E4920" w:rsidRPr="00FB63EB" w:rsidRDefault="002E4920" w:rsidP="002E4920">
      <w:pPr>
        <w:pStyle w:val="JNclan1"/>
      </w:pPr>
      <w:r w:rsidRPr="00FB63EB">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p>
    <w:p w:rsidR="002E4920" w:rsidRPr="00222E89" w:rsidRDefault="002E4920" w:rsidP="002E4920">
      <w:pPr>
        <w:rPr>
          <w:bCs/>
          <w:sz w:val="24"/>
          <w:lang w:val="sr-Cyrl-RS"/>
        </w:rPr>
      </w:pPr>
      <w:r w:rsidRPr="00222E89">
        <w:rPr>
          <w:rFonts w:eastAsia="TimesNewRomanPSMT"/>
          <w:noProof/>
          <w:spacing w:val="-1"/>
          <w:sz w:val="24"/>
          <w:lang w:val="sr-Cyrl-RS" w:eastAsia="ar-SA"/>
        </w:rPr>
        <w:t xml:space="preserve">Критеријум за доделу уговора је економски најповољнија понуда. </w:t>
      </w:r>
      <w:r w:rsidRPr="00222E89">
        <w:rPr>
          <w:bCs/>
          <w:sz w:val="24"/>
          <w:lang w:val="sr-Cyrl-RS"/>
        </w:rPr>
        <w:t>Елементи критеријума су:</w:t>
      </w:r>
    </w:p>
    <w:p w:rsidR="002E4920" w:rsidRPr="00222E89" w:rsidRDefault="002E4920" w:rsidP="002E4920">
      <w:pPr>
        <w:numPr>
          <w:ilvl w:val="0"/>
          <w:numId w:val="45"/>
        </w:numPr>
        <w:suppressAutoHyphens/>
        <w:rPr>
          <w:sz w:val="24"/>
        </w:rPr>
      </w:pPr>
      <w:r w:rsidRPr="00222E89">
        <w:rPr>
          <w:sz w:val="24"/>
          <w:lang w:val="sr-Cyrl-RS"/>
        </w:rPr>
        <w:t>Понуђена цена – 80 пондера</w:t>
      </w:r>
    </w:p>
    <w:p w:rsidR="002E4920" w:rsidRPr="00806939" w:rsidRDefault="002E4920" w:rsidP="002E4920">
      <w:pPr>
        <w:numPr>
          <w:ilvl w:val="0"/>
          <w:numId w:val="45"/>
        </w:numPr>
        <w:suppressAutoHyphens/>
        <w:ind w:left="839" w:hanging="357"/>
        <w:rPr>
          <w:sz w:val="22"/>
          <w:lang w:val="sr-Cyrl-RS" w:eastAsia="ar-SA"/>
        </w:rPr>
      </w:pPr>
      <w:r w:rsidRPr="00BC20CB">
        <w:rPr>
          <w:sz w:val="24"/>
          <w:lang w:val="sr-Cyrl-RS"/>
        </w:rPr>
        <w:t>Рок испоруке – 20 пондера</w:t>
      </w:r>
    </w:p>
    <w:p w:rsidR="002E4920" w:rsidRPr="00BC20CB" w:rsidRDefault="002E4920" w:rsidP="002E4920">
      <w:pPr>
        <w:suppressAutoHyphens/>
        <w:ind w:left="839"/>
        <w:rPr>
          <w:sz w:val="22"/>
          <w:lang w:val="sr-Cyrl-RS" w:eastAsia="ar-SA"/>
        </w:rPr>
      </w:pPr>
    </w:p>
    <w:p w:rsidR="002E4920" w:rsidRPr="00FB63EB" w:rsidRDefault="002E4920" w:rsidP="002E4920">
      <w:pPr>
        <w:pStyle w:val="Heading2"/>
        <w:framePr w:wrap="auto" w:vAnchor="margin" w:yAlign="inline"/>
        <w:spacing w:before="0"/>
        <w:rPr>
          <w:sz w:val="24"/>
          <w:szCs w:val="24"/>
        </w:rPr>
      </w:pPr>
      <w:bookmarkStart w:id="113" w:name="_Toc369386396"/>
      <w:bookmarkStart w:id="114" w:name="_Toc369387542"/>
      <w:bookmarkStart w:id="115" w:name="_Toc370294157"/>
      <w:r>
        <w:rPr>
          <w:sz w:val="24"/>
          <w:szCs w:val="24"/>
          <w:lang w:val="en-US"/>
        </w:rPr>
        <w:lastRenderedPageBreak/>
        <w:t xml:space="preserve"> </w:t>
      </w:r>
      <w:bookmarkStart w:id="116" w:name="_Toc403143418"/>
      <w:r w:rsidRPr="00FB63EB">
        <w:rPr>
          <w:sz w:val="24"/>
          <w:szCs w:val="24"/>
        </w:rPr>
        <w:t>Елементи критеријума на основу којих ће н</w:t>
      </w:r>
      <w:bookmarkStart w:id="117" w:name="_GoBack"/>
      <w:bookmarkEnd w:id="117"/>
      <w:r w:rsidRPr="00FB63EB">
        <w:rPr>
          <w:sz w:val="24"/>
          <w:szCs w:val="24"/>
        </w:rPr>
        <w:t>аручилац извршити доделу уговора у ситуацији када постоје две или више понуда са једнак</w:t>
      </w:r>
      <w:bookmarkEnd w:id="113"/>
      <w:bookmarkEnd w:id="114"/>
      <w:bookmarkEnd w:id="115"/>
      <w:bookmarkEnd w:id="116"/>
      <w:r w:rsidR="00163AC9">
        <w:rPr>
          <w:sz w:val="24"/>
          <w:szCs w:val="24"/>
          <w:lang w:val="sr-Cyrl-RS"/>
        </w:rPr>
        <w:t>им укупним бројем пондера</w:t>
      </w:r>
    </w:p>
    <w:p w:rsidR="002E4920" w:rsidRPr="00FB63EB" w:rsidRDefault="002E4920" w:rsidP="002E4920"/>
    <w:p w:rsidR="002E4920" w:rsidRPr="00FB63EB" w:rsidRDefault="002E4920" w:rsidP="002E4920">
      <w:pPr>
        <w:tabs>
          <w:tab w:val="left" w:pos="0"/>
        </w:tabs>
        <w:autoSpaceDE w:val="0"/>
        <w:ind w:right="113"/>
        <w:rPr>
          <w:sz w:val="24"/>
        </w:rPr>
      </w:pPr>
      <w:r w:rsidRPr="00222E89">
        <w:rPr>
          <w:sz w:val="24"/>
        </w:rPr>
        <w:t>У ситуацији када постоје две или више понуда са ист</w:t>
      </w:r>
      <w:r w:rsidRPr="00222E89">
        <w:rPr>
          <w:sz w:val="24"/>
          <w:lang w:val="sr-Cyrl-RS"/>
        </w:rPr>
        <w:t>им укупним бројем пондера</w:t>
      </w:r>
      <w:r w:rsidRPr="00222E89">
        <w:rPr>
          <w:sz w:val="24"/>
        </w:rPr>
        <w:t>, Наручилац ће доделити уговор оном понуђачу</w:t>
      </w:r>
      <w:r w:rsidRPr="00222E89">
        <w:rPr>
          <w:sz w:val="24"/>
          <w:lang w:val="sr-Cyrl-RS"/>
        </w:rPr>
        <w:t>,</w:t>
      </w:r>
      <w:r w:rsidRPr="00222E89">
        <w:rPr>
          <w:sz w:val="24"/>
        </w:rPr>
        <w:t xml:space="preserve"> </w:t>
      </w:r>
      <w:r w:rsidRPr="00222E89">
        <w:rPr>
          <w:sz w:val="24"/>
          <w:lang w:val="sr-Cyrl-RS"/>
        </w:rPr>
        <w:t>чија је понуђена цена нижа</w:t>
      </w:r>
      <w:r w:rsidRPr="00222E89">
        <w:rPr>
          <w:sz w:val="24"/>
        </w:rPr>
        <w:t>.</w:t>
      </w:r>
    </w:p>
    <w:p w:rsidR="002E4920" w:rsidRPr="00FB63EB" w:rsidRDefault="002E4920" w:rsidP="002E4920"/>
    <w:p w:rsidR="002E4920" w:rsidRPr="00FB63EB" w:rsidRDefault="002E4920" w:rsidP="002E4920">
      <w:pPr>
        <w:pStyle w:val="Heading2"/>
        <w:framePr w:wrap="notBeside"/>
        <w:rPr>
          <w:bCs/>
          <w:iCs/>
          <w:sz w:val="24"/>
          <w:szCs w:val="24"/>
        </w:rPr>
      </w:pPr>
      <w:bookmarkStart w:id="118" w:name="_Toc369386397"/>
      <w:bookmarkStart w:id="119" w:name="_Toc369387543"/>
      <w:bookmarkStart w:id="120" w:name="_Toc370294158"/>
      <w:r>
        <w:rPr>
          <w:sz w:val="24"/>
          <w:szCs w:val="24"/>
          <w:lang w:val="en-US"/>
        </w:rPr>
        <w:t xml:space="preserve"> </w:t>
      </w:r>
      <w:bookmarkStart w:id="121" w:name="_Toc403143419"/>
      <w:r w:rsidRPr="00FB63EB">
        <w:rPr>
          <w:sz w:val="24"/>
          <w:szCs w:val="24"/>
        </w:rPr>
        <w:t>Поштовање обавеза које произилазе из важећих прописа</w:t>
      </w:r>
      <w:bookmarkEnd w:id="118"/>
      <w:bookmarkEnd w:id="119"/>
      <w:bookmarkEnd w:id="120"/>
      <w:bookmarkEnd w:id="121"/>
    </w:p>
    <w:p w:rsidR="002E4920" w:rsidRPr="00FB63EB" w:rsidRDefault="002E4920" w:rsidP="002E4920">
      <w:pPr>
        <w:spacing w:before="240"/>
        <w:rPr>
          <w:noProof/>
          <w:sz w:val="24"/>
        </w:rPr>
      </w:pPr>
      <w:bookmarkStart w:id="122" w:name="_Toc369386398"/>
      <w:bookmarkStart w:id="123" w:name="_Toc369387544"/>
      <w:bookmarkStart w:id="124" w:name="_Toc370294159"/>
      <w:r w:rsidRPr="00FB63EB">
        <w:rPr>
          <w:noProof/>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E4920" w:rsidRPr="00FB63EB" w:rsidRDefault="002E4920" w:rsidP="002E4920">
      <w:pPr>
        <w:pStyle w:val="Heading2"/>
        <w:framePr w:wrap="notBeside"/>
        <w:rPr>
          <w:sz w:val="24"/>
          <w:szCs w:val="24"/>
        </w:rPr>
      </w:pPr>
      <w:r>
        <w:rPr>
          <w:sz w:val="24"/>
          <w:szCs w:val="24"/>
          <w:lang w:val="en-US"/>
        </w:rPr>
        <w:t xml:space="preserve"> </w:t>
      </w:r>
      <w:bookmarkStart w:id="125" w:name="_Toc403143420"/>
      <w:r w:rsidRPr="00FB63EB">
        <w:rPr>
          <w:sz w:val="24"/>
          <w:szCs w:val="24"/>
        </w:rPr>
        <w:t>Коришћење патента и одговорност за повреду заштићених права интелектуалне својине трећих лица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25"/>
    </w:p>
    <w:bookmarkEnd w:id="122"/>
    <w:bookmarkEnd w:id="123"/>
    <w:bookmarkEnd w:id="124"/>
    <w:p w:rsidR="002E4920" w:rsidRPr="00FB63EB" w:rsidRDefault="002E4920" w:rsidP="002E4920">
      <w:pPr>
        <w:spacing w:before="240"/>
        <w:rPr>
          <w:rFonts w:eastAsia="TimesNewRomanPSMT"/>
          <w:bCs/>
          <w:iCs/>
          <w:sz w:val="24"/>
        </w:rPr>
      </w:pPr>
      <w:r w:rsidRPr="00FB63EB">
        <w:rPr>
          <w:sz w:val="24"/>
        </w:rPr>
        <w:t>Накнаду за коришћење патената, као и одговорност за повреду заштићених права интелектуалне својине трећих лица сноси понуђач.</w:t>
      </w:r>
    </w:p>
    <w:p w:rsidR="002E4920" w:rsidRPr="00FB63EB" w:rsidRDefault="002E4920" w:rsidP="002E4920">
      <w:pPr>
        <w:rPr>
          <w:rFonts w:eastAsia="TimesNewRomanPSMT"/>
          <w:bCs/>
          <w:iCs/>
          <w:sz w:val="24"/>
        </w:rPr>
      </w:pPr>
      <w:r w:rsidRPr="00FB63EB">
        <w:rPr>
          <w:rFonts w:eastAsia="TimesNewRomanPSMT"/>
          <w:bCs/>
          <w:iCs/>
          <w:sz w:val="24"/>
        </w:rPr>
        <w:t>Подаци о пореским обавезама се могу добити у Пореској управи, Министарства финансија и привреде.</w:t>
      </w:r>
    </w:p>
    <w:p w:rsidR="002E4920" w:rsidRPr="00FB63EB" w:rsidRDefault="002E4920" w:rsidP="002E4920">
      <w:pPr>
        <w:rPr>
          <w:rFonts w:eastAsia="TimesNewRomanPSMT"/>
          <w:bCs/>
          <w:iCs/>
          <w:sz w:val="24"/>
        </w:rPr>
      </w:pPr>
      <w:r w:rsidRPr="00FB63EB">
        <w:rPr>
          <w:rFonts w:eastAsia="TimesNewRomanPSMT"/>
          <w:bCs/>
          <w:iCs/>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E4920" w:rsidRPr="00FB63EB" w:rsidRDefault="002E4920" w:rsidP="002E4920">
      <w:pPr>
        <w:rPr>
          <w:b/>
          <w:i/>
          <w:iCs/>
          <w:sz w:val="24"/>
        </w:rPr>
      </w:pPr>
      <w:r w:rsidRPr="00FB63EB">
        <w:rPr>
          <w:rFonts w:eastAsia="TimesNewRomanPSMT"/>
          <w:bCs/>
          <w:iCs/>
          <w:sz w:val="24"/>
        </w:rPr>
        <w:t>Подаци о заштити при запошљавању и условима рада се могу добити у Министарству рада, запошљавања и социјалне политике.</w:t>
      </w:r>
    </w:p>
    <w:p w:rsidR="002E4920" w:rsidRPr="00FB63EB" w:rsidRDefault="002E4920" w:rsidP="002E4920">
      <w:pPr>
        <w:pStyle w:val="Heading2"/>
        <w:framePr w:wrap="notBeside"/>
        <w:rPr>
          <w:sz w:val="24"/>
          <w:szCs w:val="24"/>
        </w:rPr>
      </w:pPr>
      <w:bookmarkStart w:id="126" w:name="_Toc369386399"/>
      <w:bookmarkStart w:id="127" w:name="_Toc369387545"/>
      <w:bookmarkStart w:id="128" w:name="_Toc370294160"/>
      <w:r>
        <w:rPr>
          <w:sz w:val="24"/>
          <w:szCs w:val="24"/>
          <w:lang w:val="en-US"/>
        </w:rPr>
        <w:t xml:space="preserve"> </w:t>
      </w:r>
      <w:bookmarkStart w:id="129" w:name="_Toc403143421"/>
      <w:r w:rsidRPr="00FB63EB">
        <w:rPr>
          <w:sz w:val="24"/>
          <w:szCs w:val="24"/>
        </w:rPr>
        <w:t>Начин и рок за подношење захтева за заштиту права понуђача</w:t>
      </w:r>
      <w:bookmarkEnd w:id="126"/>
      <w:bookmarkEnd w:id="127"/>
      <w:bookmarkEnd w:id="128"/>
      <w:bookmarkEnd w:id="129"/>
    </w:p>
    <w:p w:rsidR="002E4920" w:rsidRPr="00FB63EB" w:rsidRDefault="002E4920" w:rsidP="002E4920">
      <w:pPr>
        <w:rPr>
          <w:noProof/>
          <w:szCs w:val="20"/>
        </w:rPr>
      </w:pPr>
    </w:p>
    <w:p w:rsidR="002E4920" w:rsidRPr="00FB63EB" w:rsidRDefault="002E4920" w:rsidP="002E4920">
      <w:pPr>
        <w:rPr>
          <w:noProof/>
          <w:sz w:val="24"/>
        </w:rPr>
      </w:pPr>
      <w:r w:rsidRPr="00FB63EB">
        <w:rPr>
          <w:noProof/>
          <w:sz w:val="24"/>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2E4920" w:rsidRPr="00FB63EB" w:rsidRDefault="002E4920" w:rsidP="002E4920">
      <w:pPr>
        <w:rPr>
          <w:sz w:val="24"/>
        </w:rPr>
      </w:pPr>
      <w:r w:rsidRPr="00FB63EB">
        <w:rPr>
          <w:noProof/>
          <w:sz w:val="24"/>
        </w:rPr>
        <w:t xml:space="preserve">Захтев за заштиту права подноси се Републичкој комисији за заштиту права у поступцима јавних набавки, а предаје Наручиоцу, Висока школа електрорехнике и рачунарства струковних студија, Београд. </w:t>
      </w:r>
      <w:r w:rsidRPr="00FB63EB">
        <w:rPr>
          <w:rFonts w:eastAsia="TimesNewRomanPSMT"/>
          <w:bCs/>
          <w:sz w:val="24"/>
        </w:rPr>
        <w:t>Захтев за заштиту права се доставља непосредно</w:t>
      </w:r>
      <w:r w:rsidRPr="00FB63EB">
        <w:rPr>
          <w:noProof/>
          <w:sz w:val="24"/>
        </w:rPr>
        <w:t xml:space="preserve"> Наручиоцу, на адреси: ул.Војводе Степе бр.283, 11000 Београд</w:t>
      </w:r>
      <w:r w:rsidRPr="00FB63EB">
        <w:rPr>
          <w:rFonts w:eastAsia="TimesNewRomanPSMT"/>
          <w:bCs/>
          <w:sz w:val="24"/>
        </w:rPr>
        <w:t>, или електронску адресу</w:t>
      </w:r>
      <w:r>
        <w:rPr>
          <w:rFonts w:eastAsia="TimesNewRomanPSMT"/>
          <w:bCs/>
          <w:sz w:val="24"/>
          <w:lang w:val="sr-Cyrl-RS"/>
        </w:rPr>
        <w:t>:</w:t>
      </w:r>
      <w:r w:rsidRPr="00FB63EB">
        <w:rPr>
          <w:sz w:val="24"/>
          <w:lang w:val="sr-Cyrl-CS"/>
        </w:rPr>
        <w:t xml:space="preserve"> </w:t>
      </w:r>
      <w:r>
        <w:rPr>
          <w:sz w:val="24"/>
          <w:lang w:val="sr-Latn-RS"/>
        </w:rPr>
        <w:t>daliborv@viser.edu.rs</w:t>
      </w:r>
      <w:r w:rsidRPr="00FB63EB">
        <w:rPr>
          <w:rFonts w:eastAsia="TimesNewRomanPSMT"/>
          <w:bCs/>
          <w:sz w:val="24"/>
        </w:rPr>
        <w:t xml:space="preserve"> </w:t>
      </w:r>
      <w:r>
        <w:rPr>
          <w:rFonts w:eastAsia="TimesNewRomanPSMT"/>
          <w:bCs/>
          <w:sz w:val="24"/>
          <w:lang w:val="sr-Cyrl-RS"/>
        </w:rPr>
        <w:t xml:space="preserve">или </w:t>
      </w:r>
      <w:r w:rsidRPr="00FB63EB">
        <w:rPr>
          <w:rFonts w:eastAsia="TimesNewRomanPSMT"/>
          <w:bCs/>
          <w:sz w:val="24"/>
        </w:rPr>
        <w:t xml:space="preserve">препорученом пошиљком са повратницом. </w:t>
      </w:r>
      <w:r w:rsidRPr="00FB63EB">
        <w:rPr>
          <w:noProof/>
          <w:sz w:val="24"/>
        </w:rPr>
        <w:t xml:space="preserve">Захтев за заштиту права може се поднети у току целог поступка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FB63EB">
        <w:rPr>
          <w:sz w:val="24"/>
        </w:rPr>
        <w:t>У том случају подношења захтева за заштиту права долази до застоја рока за подношење понуда.</w:t>
      </w:r>
      <w:r w:rsidRPr="00FB63EB">
        <w:rPr>
          <w:sz w:val="24"/>
          <w:lang w:val="en-US"/>
        </w:rPr>
        <w:t xml:space="preserve"> </w:t>
      </w:r>
      <w:r w:rsidRPr="00FB63EB">
        <w:rPr>
          <w:noProof/>
          <w:sz w:val="24"/>
        </w:rPr>
        <w:t xml:space="preserve">После доношења одлуке о додели уговора из чл. 108 Закона или одлуке о обустави поступка из чл. 109. Закона,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набавке, односно објављује обавештење о поднетом захтеву на Порталу јавних набавки, најкасније у року од два дана од дана пријема захтева за заштиту </w:t>
      </w:r>
      <w:r w:rsidRPr="00FB63EB">
        <w:rPr>
          <w:noProof/>
          <w:sz w:val="24"/>
        </w:rPr>
        <w:lastRenderedPageBreak/>
        <w:t xml:space="preserve">права. </w:t>
      </w:r>
      <w:r w:rsidRPr="00FB63EB">
        <w:rPr>
          <w:sz w:val="24"/>
        </w:rPr>
        <w:t xml:space="preserve">Захтевом за заштиту права не могу се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E4920" w:rsidRPr="00FB63EB" w:rsidRDefault="002E4920" w:rsidP="002E4920">
      <w:pPr>
        <w:rPr>
          <w:sz w:val="24"/>
        </w:rPr>
      </w:pPr>
      <w:r w:rsidRPr="00FB63EB">
        <w:rPr>
          <w:sz w:val="24"/>
        </w:rPr>
        <w:t>Ако је у истом поступку набавке поново поднет захтев за заштиту права од стр</w:t>
      </w:r>
      <w:r w:rsidRPr="00FB63EB">
        <w:rPr>
          <w:sz w:val="24"/>
          <w:lang w:val="sr-Cyrl-CS"/>
        </w:rPr>
        <w:t>а</w:t>
      </w:r>
      <w:r w:rsidRPr="00FB63EB">
        <w:rPr>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E4920" w:rsidRPr="00FB63EB" w:rsidRDefault="002E4920" w:rsidP="002E4920">
      <w:pPr>
        <w:rPr>
          <w:noProof/>
          <w:szCs w:val="20"/>
        </w:rPr>
      </w:pPr>
      <w:r w:rsidRPr="00FB63EB">
        <w:rPr>
          <w:noProof/>
          <w:sz w:val="24"/>
        </w:rPr>
        <w:t xml:space="preserve">Подносилац захтева за заштиту права понуђача је дужан да на рачун буџета Републике Србије бр. 840-742221843-57, позив на број 50-016, прималац: Буџет Републике Србије, шифра: републичка административна такса за захтев за заштиту права, број јавне набавке мале вредности: НМВ – ВИШЕР 09/2014, набавка услуга израде  главног  пројеката доградње VI спрата  и  реконструкције постојећих </w:t>
      </w:r>
      <w:r w:rsidRPr="00FB63EB">
        <w:rPr>
          <w:bCs/>
          <w:iCs/>
          <w:noProof/>
          <w:sz w:val="24"/>
        </w:rPr>
        <w:t>фасада објекта Високе школе електротехнике и рачунарства струковних студија</w:t>
      </w:r>
      <w:r w:rsidRPr="00FB63EB">
        <w:rPr>
          <w:caps/>
          <w:sz w:val="24"/>
        </w:rPr>
        <w:t xml:space="preserve">, </w:t>
      </w:r>
      <w:r w:rsidRPr="00FB63EB">
        <w:rPr>
          <w:noProof/>
          <w:sz w:val="24"/>
        </w:rPr>
        <w:t>ул.Војводе</w:t>
      </w:r>
      <w:r w:rsidRPr="00FB63EB">
        <w:rPr>
          <w:sz w:val="24"/>
        </w:rPr>
        <w:t xml:space="preserve"> Степе бр.238, Београд, уплати таксу</w:t>
      </w:r>
      <w:r w:rsidRPr="00FB63EB">
        <w:rPr>
          <w:noProof/>
          <w:sz w:val="24"/>
        </w:rPr>
        <w:t xml:space="preserve"> у износу од 40.000,00 РСД.</w:t>
      </w:r>
    </w:p>
    <w:p w:rsidR="002E4920" w:rsidRPr="00FB63EB" w:rsidRDefault="002E4920" w:rsidP="002E4920">
      <w:pPr>
        <w:pStyle w:val="Heading2"/>
        <w:framePr w:wrap="notBeside"/>
        <w:rPr>
          <w:sz w:val="24"/>
          <w:szCs w:val="24"/>
        </w:rPr>
      </w:pPr>
      <w:bookmarkStart w:id="130" w:name="_Toc369386400"/>
      <w:bookmarkStart w:id="131" w:name="_Toc369387546"/>
      <w:bookmarkStart w:id="132" w:name="_Toc370294161"/>
      <w:r>
        <w:rPr>
          <w:sz w:val="24"/>
          <w:szCs w:val="24"/>
          <w:lang w:val="en-US"/>
        </w:rPr>
        <w:t xml:space="preserve"> </w:t>
      </w:r>
      <w:bookmarkStart w:id="133" w:name="_Toc403143422"/>
      <w:r w:rsidRPr="00FB63EB">
        <w:rPr>
          <w:sz w:val="24"/>
          <w:szCs w:val="24"/>
        </w:rPr>
        <w:t>Рок у којем ће уговор бити закључен</w:t>
      </w:r>
      <w:bookmarkEnd w:id="130"/>
      <w:bookmarkEnd w:id="131"/>
      <w:bookmarkEnd w:id="132"/>
      <w:bookmarkEnd w:id="133"/>
    </w:p>
    <w:p w:rsidR="002E4920" w:rsidRPr="00FB63EB" w:rsidRDefault="002E4920" w:rsidP="002E4920">
      <w:pPr>
        <w:pStyle w:val="JNclan1"/>
        <w:spacing w:before="240"/>
      </w:pPr>
      <w:bookmarkStart w:id="134" w:name="_Toc369386401"/>
      <w:bookmarkStart w:id="135" w:name="_Toc369387547"/>
      <w:bookmarkStart w:id="136" w:name="_Toc370294162"/>
      <w:r w:rsidRPr="00FB63EB">
        <w:t xml:space="preserve">Уговор о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2E4920" w:rsidRPr="00FB63EB" w:rsidRDefault="002E4920" w:rsidP="002E4920">
      <w:pPr>
        <w:pStyle w:val="JNclan1"/>
      </w:pPr>
      <w:r w:rsidRPr="00FB63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bookmarkStart w:id="137" w:name="_Toc373326535"/>
      <w:bookmarkEnd w:id="134"/>
      <w:bookmarkEnd w:id="135"/>
      <w:bookmarkEnd w:id="136"/>
    </w:p>
    <w:p w:rsidR="002E4920" w:rsidRPr="00FB63EB" w:rsidRDefault="002E4920" w:rsidP="002E4920">
      <w:pPr>
        <w:rPr>
          <w:lang w:eastAsia="ar-SA"/>
        </w:rPr>
      </w:pPr>
    </w:p>
    <w:p w:rsidR="002E4920" w:rsidRPr="00FB63EB" w:rsidRDefault="002E4920" w:rsidP="002E4920">
      <w:pPr>
        <w:rPr>
          <w:sz w:val="24"/>
          <w:lang w:val="en-US" w:eastAsia="ar-SA"/>
        </w:rPr>
      </w:pPr>
      <w:r w:rsidRPr="00FB63EB">
        <w:rPr>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набавци, наручилац може да закључи уговор са првим следећим најповољнијим понуђачем.</w:t>
      </w:r>
    </w:p>
    <w:p w:rsidR="002E4920" w:rsidRPr="00FB63EB" w:rsidRDefault="002E4920" w:rsidP="002E4920">
      <w:pPr>
        <w:pStyle w:val="Heading1"/>
        <w:rPr>
          <w:noProof/>
        </w:rPr>
      </w:pPr>
      <w:r w:rsidRPr="00FB63EB">
        <w:rPr>
          <w:noProof/>
        </w:rPr>
        <w:br w:type="page"/>
      </w:r>
      <w:bookmarkStart w:id="138" w:name="_Toc403143423"/>
      <w:r w:rsidRPr="00FB63EB">
        <w:rPr>
          <w:noProof/>
        </w:rPr>
        <w:lastRenderedPageBreak/>
        <w:t>ОБРАСЦИ ЗА САЧИЊАВАЊЕ ПОНУДЕ</w:t>
      </w:r>
      <w:bookmarkEnd w:id="138"/>
    </w:p>
    <w:p w:rsidR="002E4920" w:rsidRPr="00FB63EB" w:rsidRDefault="002E4920" w:rsidP="002E4920">
      <w:pPr>
        <w:keepNext/>
        <w:keepLines/>
        <w:spacing w:before="240"/>
        <w:outlineLvl w:val="1"/>
        <w:rPr>
          <w:b/>
          <w:noProof/>
          <w:sz w:val="22"/>
          <w:szCs w:val="26"/>
        </w:rPr>
      </w:pPr>
      <w:bookmarkStart w:id="139" w:name="_Toc373326536"/>
      <w:bookmarkStart w:id="140" w:name="_Toc403143424"/>
      <w:r w:rsidRPr="00FB63EB">
        <w:rPr>
          <w:b/>
          <w:noProof/>
          <w:sz w:val="22"/>
          <w:szCs w:val="26"/>
        </w:rPr>
        <w:t>Образац 1</w:t>
      </w:r>
      <w:bookmarkEnd w:id="139"/>
      <w:bookmarkEnd w:id="140"/>
    </w:p>
    <w:p w:rsidR="002E4920" w:rsidRPr="00FB63EB" w:rsidRDefault="002E4920" w:rsidP="002E4920">
      <w:pPr>
        <w:rPr>
          <w:sz w:val="24"/>
          <w:lang w:eastAsia="ar-SA"/>
        </w:rPr>
      </w:pPr>
    </w:p>
    <w:bookmarkEnd w:id="137"/>
    <w:p w:rsidR="002E4920" w:rsidRPr="00FB63EB" w:rsidRDefault="002E4920" w:rsidP="002E4920">
      <w:pPr>
        <w:ind w:left="2880"/>
        <w:rPr>
          <w:b/>
          <w:noProof/>
          <w:sz w:val="28"/>
          <w:szCs w:val="28"/>
        </w:rPr>
      </w:pPr>
      <w:r w:rsidRPr="00FB63EB">
        <w:rPr>
          <w:b/>
          <w:noProof/>
          <w:sz w:val="28"/>
          <w:szCs w:val="28"/>
        </w:rPr>
        <w:t>Подаци о понуђачу</w:t>
      </w:r>
    </w:p>
    <w:p w:rsidR="002E4920" w:rsidRPr="00FB63EB" w:rsidRDefault="002E4920" w:rsidP="002E4920">
      <w:pPr>
        <w:rPr>
          <w:b/>
          <w:noProof/>
          <w:sz w:val="28"/>
          <w:szCs w:val="28"/>
        </w:rPr>
      </w:pPr>
    </w:p>
    <w:tbl>
      <w:tblPr>
        <w:tblW w:w="9558" w:type="dxa"/>
        <w:tblInd w:w="250" w:type="dxa"/>
        <w:tblLook w:val="0000" w:firstRow="0" w:lastRow="0" w:firstColumn="0" w:lastColumn="0" w:noHBand="0" w:noVBand="0"/>
      </w:tblPr>
      <w:tblGrid>
        <w:gridCol w:w="3704"/>
        <w:gridCol w:w="5854"/>
      </w:tblGrid>
      <w:tr w:rsidR="002E4920" w:rsidRPr="00FB63EB" w:rsidTr="00866046">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2E4920" w:rsidRPr="00FB63EB" w:rsidRDefault="002E4920" w:rsidP="00866046">
            <w:pPr>
              <w:spacing w:before="240"/>
              <w:rPr>
                <w:noProof/>
                <w:sz w:val="24"/>
              </w:rPr>
            </w:pPr>
            <w:r w:rsidRPr="00FB63EB">
              <w:rPr>
                <w:noProof/>
                <w:sz w:val="24"/>
              </w:rPr>
              <w:t xml:space="preserve">ЈАВНА НАБАВКА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w:t>
            </w:r>
          </w:p>
          <w:p w:rsidR="002E4920" w:rsidRPr="00FB63EB" w:rsidRDefault="002E4920" w:rsidP="00866046">
            <w:pPr>
              <w:spacing w:before="240"/>
              <w:jc w:val="center"/>
              <w:rPr>
                <w:noProof/>
                <w:sz w:val="24"/>
              </w:rPr>
            </w:pPr>
            <w:r w:rsidRPr="00FB63EB">
              <w:rPr>
                <w:noProof/>
                <w:sz w:val="24"/>
              </w:rPr>
              <w:t>Набавка број: НМВ – ВИШЕР 09/2014</w:t>
            </w:r>
          </w:p>
        </w:tc>
      </w:tr>
      <w:tr w:rsidR="002E4920" w:rsidRPr="00FB63EB" w:rsidTr="00866046">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2E4920" w:rsidRPr="00FB63EB" w:rsidRDefault="002E4920" w:rsidP="00866046">
            <w:pPr>
              <w:spacing w:before="240"/>
              <w:jc w:val="center"/>
              <w:rPr>
                <w:noProof/>
                <w:sz w:val="24"/>
              </w:rPr>
            </w:pPr>
            <w:r w:rsidRPr="00FB63EB">
              <w:rPr>
                <w:noProof/>
                <w:sz w:val="24"/>
              </w:rPr>
              <w:t>ПОДАЦИ О ПОНУЂАЧУ</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 xml:space="preserve">Назив </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Седиште</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Телефон</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Телефакс</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Рачун</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Матични број</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3704"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rPr>
                <w:noProof/>
                <w:sz w:val="24"/>
              </w:rPr>
            </w:pPr>
            <w:r w:rsidRPr="00FB63EB">
              <w:rPr>
                <w:noProof/>
                <w:sz w:val="24"/>
              </w:rPr>
              <w:t>ПИБ</w:t>
            </w:r>
          </w:p>
        </w:tc>
        <w:tc>
          <w:tcPr>
            <w:tcW w:w="5854"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14"/>
        </w:trPr>
        <w:tc>
          <w:tcPr>
            <w:tcW w:w="9558" w:type="dxa"/>
            <w:gridSpan w:val="2"/>
            <w:tcBorders>
              <w:top w:val="nil"/>
              <w:left w:val="single" w:sz="8" w:space="0" w:color="auto"/>
              <w:bottom w:val="single" w:sz="4" w:space="0" w:color="auto"/>
              <w:right w:val="single" w:sz="8" w:space="0" w:color="auto"/>
            </w:tcBorders>
            <w:noWrap/>
          </w:tcPr>
          <w:p w:rsidR="002E4920" w:rsidRPr="00FB63EB" w:rsidRDefault="002E4920" w:rsidP="00866046">
            <w:pPr>
              <w:jc w:val="center"/>
              <w:rPr>
                <w:iCs/>
                <w:noProof/>
                <w:sz w:val="24"/>
              </w:rPr>
            </w:pPr>
            <w:r w:rsidRPr="00FB63EB">
              <w:rPr>
                <w:iCs/>
                <w:noProof/>
                <w:sz w:val="24"/>
              </w:rPr>
              <w:t>ПОНУДУ ПОДНОСИ:</w:t>
            </w:r>
          </w:p>
          <w:p w:rsidR="002E4920" w:rsidRPr="00FB63EB" w:rsidRDefault="002E4920" w:rsidP="00866046">
            <w:pPr>
              <w:jc w:val="center"/>
              <w:rPr>
                <w:iCs/>
                <w:noProof/>
                <w:sz w:val="24"/>
              </w:rPr>
            </w:pPr>
          </w:p>
          <w:p w:rsidR="002E4920" w:rsidRPr="00FB63EB" w:rsidRDefault="002E4920" w:rsidP="00866046">
            <w:pPr>
              <w:jc w:val="center"/>
              <w:rPr>
                <w:bCs/>
                <w:iCs/>
                <w:noProof/>
                <w:sz w:val="24"/>
                <w:lang w:val="en-US"/>
              </w:rPr>
            </w:pPr>
            <w:r w:rsidRPr="00FB63EB">
              <w:rPr>
                <w:bCs/>
                <w:iCs/>
                <w:noProof/>
                <w:sz w:val="24"/>
                <w:lang w:val="en-US"/>
              </w:rPr>
              <w:t>А) САМОСТАЛНО</w:t>
            </w:r>
          </w:p>
        </w:tc>
      </w:tr>
      <w:tr w:rsidR="002E4920" w:rsidRPr="00FB63EB" w:rsidTr="00866046">
        <w:trPr>
          <w:trHeight w:val="414"/>
        </w:trPr>
        <w:tc>
          <w:tcPr>
            <w:tcW w:w="9558" w:type="dxa"/>
            <w:gridSpan w:val="2"/>
            <w:tcBorders>
              <w:top w:val="nil"/>
              <w:left w:val="single" w:sz="8" w:space="0" w:color="auto"/>
              <w:bottom w:val="single" w:sz="4" w:space="0" w:color="auto"/>
              <w:right w:val="single" w:sz="8" w:space="0" w:color="auto"/>
            </w:tcBorders>
            <w:noWrap/>
          </w:tcPr>
          <w:p w:rsidR="002E4920" w:rsidRPr="00FB63EB" w:rsidRDefault="002E4920" w:rsidP="00866046">
            <w:pPr>
              <w:jc w:val="center"/>
              <w:rPr>
                <w:bCs/>
                <w:iCs/>
                <w:noProof/>
                <w:sz w:val="24"/>
                <w:lang w:val="en-US"/>
              </w:rPr>
            </w:pPr>
          </w:p>
          <w:p w:rsidR="002E4920" w:rsidRPr="00FB63EB" w:rsidRDefault="002E4920" w:rsidP="00866046">
            <w:pPr>
              <w:jc w:val="center"/>
              <w:rPr>
                <w:bCs/>
                <w:iCs/>
                <w:noProof/>
                <w:sz w:val="24"/>
                <w:lang w:val="en-US"/>
              </w:rPr>
            </w:pPr>
            <w:r w:rsidRPr="00FB63EB">
              <w:rPr>
                <w:bCs/>
                <w:iCs/>
                <w:noProof/>
                <w:sz w:val="24"/>
                <w:lang w:val="en-US"/>
              </w:rPr>
              <w:t>Б) СА ПОДИЗВОЂАЧЕМ</w:t>
            </w:r>
          </w:p>
        </w:tc>
      </w:tr>
      <w:tr w:rsidR="002E4920" w:rsidRPr="00FB63EB" w:rsidTr="00866046">
        <w:trPr>
          <w:trHeight w:val="414"/>
        </w:trPr>
        <w:tc>
          <w:tcPr>
            <w:tcW w:w="9558" w:type="dxa"/>
            <w:gridSpan w:val="2"/>
            <w:tcBorders>
              <w:top w:val="nil"/>
              <w:left w:val="single" w:sz="8" w:space="0" w:color="auto"/>
              <w:bottom w:val="single" w:sz="4" w:space="0" w:color="auto"/>
              <w:right w:val="single" w:sz="8" w:space="0" w:color="auto"/>
            </w:tcBorders>
            <w:noWrap/>
          </w:tcPr>
          <w:p w:rsidR="002E4920" w:rsidRPr="00FB63EB" w:rsidRDefault="002E4920" w:rsidP="00866046">
            <w:pPr>
              <w:jc w:val="center"/>
              <w:rPr>
                <w:bCs/>
                <w:iCs/>
                <w:noProof/>
                <w:sz w:val="24"/>
                <w:lang w:val="en-US"/>
              </w:rPr>
            </w:pPr>
          </w:p>
          <w:p w:rsidR="002E4920" w:rsidRPr="00FB63EB" w:rsidRDefault="002E4920" w:rsidP="00866046">
            <w:pPr>
              <w:jc w:val="center"/>
              <w:rPr>
                <w:i/>
                <w:iCs/>
                <w:noProof/>
                <w:sz w:val="24"/>
              </w:rPr>
            </w:pPr>
            <w:r w:rsidRPr="00FB63EB">
              <w:rPr>
                <w:bCs/>
                <w:iCs/>
                <w:noProof/>
                <w:sz w:val="24"/>
                <w:lang w:val="en-US"/>
              </w:rPr>
              <w:t>В) КАО ЗАЈЕДНИЧКУ ПОНУДУ</w:t>
            </w:r>
          </w:p>
        </w:tc>
      </w:tr>
    </w:tbl>
    <w:p w:rsidR="002E4920" w:rsidRPr="00FB63EB" w:rsidRDefault="002E4920" w:rsidP="002E4920">
      <w:pPr>
        <w:rPr>
          <w:b/>
          <w:noProof/>
          <w:sz w:val="24"/>
        </w:rPr>
      </w:pPr>
    </w:p>
    <w:p w:rsidR="002E4920" w:rsidRPr="00FB63EB" w:rsidRDefault="002E4920" w:rsidP="002E4920">
      <w:pPr>
        <w:rPr>
          <w:b/>
          <w:noProof/>
          <w:sz w:val="24"/>
        </w:rPr>
      </w:pPr>
    </w:p>
    <w:p w:rsidR="002E4920" w:rsidRPr="00FB63EB" w:rsidRDefault="002E4920" w:rsidP="002E4920">
      <w:pPr>
        <w:rPr>
          <w:b/>
          <w:noProof/>
          <w:sz w:val="24"/>
        </w:rPr>
      </w:pPr>
      <w:r w:rsidRPr="00FB63EB">
        <w:rPr>
          <w:b/>
          <w:noProof/>
          <w:sz w:val="24"/>
        </w:rPr>
        <w:t>Напомена: 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2E4920" w:rsidRPr="00FB63EB" w:rsidRDefault="002E4920" w:rsidP="002E4920">
      <w:pPr>
        <w:rPr>
          <w:noProof/>
        </w:rPr>
      </w:pPr>
    </w:p>
    <w:p w:rsidR="002E4920" w:rsidRPr="00FB63EB" w:rsidRDefault="002E4920" w:rsidP="002E4920">
      <w:pPr>
        <w:rPr>
          <w:noProof/>
        </w:rPr>
      </w:pPr>
    </w:p>
    <w:tbl>
      <w:tblPr>
        <w:tblW w:w="0" w:type="auto"/>
        <w:jc w:val="center"/>
        <w:tblLayout w:type="fixed"/>
        <w:tblLook w:val="0000" w:firstRow="0" w:lastRow="0" w:firstColumn="0" w:lastColumn="0" w:noHBand="0" w:noVBand="0"/>
      </w:tblPr>
      <w:tblGrid>
        <w:gridCol w:w="3080"/>
        <w:gridCol w:w="3068"/>
        <w:gridCol w:w="3094"/>
      </w:tblGrid>
      <w:tr w:rsidR="002E4920" w:rsidRPr="00FB63EB" w:rsidTr="00866046">
        <w:trPr>
          <w:jc w:val="center"/>
        </w:trPr>
        <w:tc>
          <w:tcPr>
            <w:tcW w:w="3080"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Место:</w:t>
            </w:r>
          </w:p>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Датум:</w:t>
            </w:r>
          </w:p>
        </w:tc>
        <w:tc>
          <w:tcPr>
            <w:tcW w:w="3068"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М.П.</w:t>
            </w:r>
          </w:p>
        </w:tc>
        <w:tc>
          <w:tcPr>
            <w:tcW w:w="3094"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Потпис овлашћеног лица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68" w:type="dxa"/>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r>
    </w:tbl>
    <w:p w:rsidR="002E4920" w:rsidRPr="00FB63EB" w:rsidRDefault="002E4920" w:rsidP="002E4920">
      <w:pPr>
        <w:rPr>
          <w:b/>
          <w:bCs/>
          <w:i/>
          <w:iCs/>
          <w:noProof/>
        </w:rPr>
      </w:pPr>
    </w:p>
    <w:p w:rsidR="002E4920" w:rsidRPr="00FB63EB" w:rsidRDefault="002E4920" w:rsidP="002E4920">
      <w:pPr>
        <w:rPr>
          <w:lang w:val="sr-Cyrl-RS"/>
        </w:rPr>
      </w:pPr>
      <w:bookmarkStart w:id="141" w:name="_Toc373326537"/>
    </w:p>
    <w:p w:rsidR="002E4920" w:rsidRPr="00FB63EB" w:rsidRDefault="002E4920" w:rsidP="002E4920">
      <w:pPr>
        <w:keepNext/>
        <w:keepLines/>
        <w:framePr w:wrap="notBeside" w:vAnchor="text" w:hAnchor="text" w:y="1"/>
        <w:spacing w:before="240"/>
        <w:outlineLvl w:val="1"/>
        <w:rPr>
          <w:b/>
          <w:bCs/>
          <w:noProof/>
          <w:sz w:val="22"/>
          <w:szCs w:val="26"/>
        </w:rPr>
      </w:pPr>
      <w:bookmarkStart w:id="142" w:name="_Toc403143425"/>
      <w:r w:rsidRPr="00FB63EB">
        <w:rPr>
          <w:b/>
          <w:noProof/>
          <w:sz w:val="22"/>
          <w:szCs w:val="26"/>
        </w:rPr>
        <w:lastRenderedPageBreak/>
        <w:t>Образац 2</w:t>
      </w:r>
      <w:bookmarkEnd w:id="141"/>
      <w:bookmarkEnd w:id="142"/>
    </w:p>
    <w:p w:rsidR="002E4920" w:rsidRPr="00FB63EB" w:rsidRDefault="002E4920" w:rsidP="002E4920">
      <w:pPr>
        <w:tabs>
          <w:tab w:val="left" w:pos="7140"/>
        </w:tabs>
        <w:jc w:val="center"/>
        <w:rPr>
          <w:b/>
          <w:noProof/>
          <w:sz w:val="28"/>
          <w:szCs w:val="28"/>
        </w:rPr>
      </w:pPr>
    </w:p>
    <w:p w:rsidR="002E4920" w:rsidRPr="00FB63EB" w:rsidRDefault="002E4920" w:rsidP="002E4920">
      <w:pPr>
        <w:tabs>
          <w:tab w:val="left" w:pos="7140"/>
        </w:tabs>
        <w:jc w:val="center"/>
        <w:rPr>
          <w:b/>
          <w:bCs/>
          <w:iCs/>
          <w:noProof/>
          <w:sz w:val="28"/>
          <w:szCs w:val="28"/>
        </w:rPr>
      </w:pPr>
      <w:r w:rsidRPr="00FB63EB">
        <w:rPr>
          <w:b/>
          <w:noProof/>
          <w:sz w:val="28"/>
          <w:szCs w:val="28"/>
        </w:rPr>
        <w:t xml:space="preserve">Подаци о подизвођачу или </w:t>
      </w:r>
      <w:r w:rsidRPr="00FB63EB">
        <w:rPr>
          <w:b/>
          <w:bCs/>
          <w:iCs/>
          <w:noProof/>
          <w:sz w:val="28"/>
          <w:szCs w:val="28"/>
        </w:rPr>
        <w:t>учеснику у заједничкој понуди</w:t>
      </w:r>
    </w:p>
    <w:p w:rsidR="002E4920" w:rsidRPr="00FB63EB" w:rsidRDefault="002E4920" w:rsidP="002E4920">
      <w:pPr>
        <w:tabs>
          <w:tab w:val="left" w:pos="7140"/>
        </w:tabs>
        <w:jc w:val="center"/>
        <w:rPr>
          <w:b/>
          <w:noProof/>
          <w:sz w:val="28"/>
          <w:szCs w:val="28"/>
        </w:rPr>
      </w:pPr>
    </w:p>
    <w:tbl>
      <w:tblPr>
        <w:tblW w:w="9558" w:type="dxa"/>
        <w:tblInd w:w="250" w:type="dxa"/>
        <w:tblLook w:val="0000" w:firstRow="0" w:lastRow="0" w:firstColumn="0" w:lastColumn="0" w:noHBand="0" w:noVBand="0"/>
      </w:tblPr>
      <w:tblGrid>
        <w:gridCol w:w="4253"/>
        <w:gridCol w:w="5305"/>
      </w:tblGrid>
      <w:tr w:rsidR="002E4920" w:rsidRPr="00FB63EB" w:rsidTr="00866046">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2E4920" w:rsidRPr="00FB63EB" w:rsidRDefault="002E4920" w:rsidP="00866046">
            <w:pPr>
              <w:spacing w:before="240"/>
              <w:rPr>
                <w:noProof/>
                <w:sz w:val="24"/>
              </w:rPr>
            </w:pPr>
            <w:r w:rsidRPr="00FB63EB">
              <w:rPr>
                <w:noProof/>
                <w:sz w:val="24"/>
              </w:rPr>
              <w:t xml:space="preserve">ЈАВНА НАБАВКА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w:t>
            </w:r>
          </w:p>
          <w:p w:rsidR="002E4920" w:rsidRPr="00FB63EB" w:rsidRDefault="002E4920" w:rsidP="00866046">
            <w:pPr>
              <w:spacing w:before="240"/>
              <w:jc w:val="center"/>
              <w:rPr>
                <w:noProof/>
                <w:sz w:val="24"/>
              </w:rPr>
            </w:pPr>
            <w:r w:rsidRPr="00FB63EB">
              <w:rPr>
                <w:noProof/>
                <w:sz w:val="24"/>
              </w:rPr>
              <w:t>Набавка број: НМВ – ВИШЕР 09/2014</w:t>
            </w:r>
          </w:p>
        </w:tc>
      </w:tr>
      <w:tr w:rsidR="002E4920" w:rsidRPr="00FB63EB" w:rsidTr="00866046">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2E4920" w:rsidRPr="00FB63EB" w:rsidRDefault="002E4920" w:rsidP="00866046">
            <w:pPr>
              <w:spacing w:before="240"/>
              <w:jc w:val="center"/>
              <w:rPr>
                <w:b/>
                <w:bCs/>
                <w:noProof/>
                <w:sz w:val="24"/>
              </w:rPr>
            </w:pPr>
            <w:r w:rsidRPr="00FB63EB">
              <w:rPr>
                <w:b/>
                <w:bCs/>
                <w:noProof/>
                <w:sz w:val="24"/>
              </w:rPr>
              <w:t>ПОДАЦИ О:</w:t>
            </w:r>
          </w:p>
          <w:p w:rsidR="002E4920" w:rsidRPr="00FB63EB" w:rsidRDefault="002E4920" w:rsidP="00866046">
            <w:pPr>
              <w:numPr>
                <w:ilvl w:val="0"/>
                <w:numId w:val="8"/>
              </w:numPr>
              <w:jc w:val="center"/>
              <w:rPr>
                <w:b/>
                <w:bCs/>
                <w:noProof/>
                <w:sz w:val="24"/>
              </w:rPr>
            </w:pPr>
            <w:r w:rsidRPr="00FB63EB">
              <w:rPr>
                <w:b/>
                <w:bCs/>
                <w:noProof/>
                <w:sz w:val="24"/>
              </w:rPr>
              <w:t xml:space="preserve"> ПОДИЗВОЂАЧУ </w:t>
            </w:r>
          </w:p>
          <w:p w:rsidR="002E4920" w:rsidRPr="00FB63EB" w:rsidRDefault="002E4920" w:rsidP="00866046">
            <w:pPr>
              <w:jc w:val="center"/>
              <w:rPr>
                <w:b/>
                <w:bCs/>
                <w:noProof/>
                <w:sz w:val="24"/>
              </w:rPr>
            </w:pPr>
            <w:r w:rsidRPr="00FB63EB">
              <w:rPr>
                <w:b/>
                <w:bCs/>
                <w:noProof/>
                <w:sz w:val="24"/>
              </w:rPr>
              <w:t>или</w:t>
            </w:r>
          </w:p>
          <w:p w:rsidR="002E4920" w:rsidRPr="00FB63EB" w:rsidRDefault="002E4920" w:rsidP="00866046">
            <w:pPr>
              <w:numPr>
                <w:ilvl w:val="0"/>
                <w:numId w:val="8"/>
              </w:numPr>
              <w:jc w:val="center"/>
              <w:rPr>
                <w:b/>
                <w:bCs/>
                <w:noProof/>
                <w:sz w:val="24"/>
              </w:rPr>
            </w:pPr>
            <w:r w:rsidRPr="00FB63EB">
              <w:rPr>
                <w:b/>
                <w:bCs/>
                <w:iCs/>
                <w:noProof/>
                <w:sz w:val="24"/>
              </w:rPr>
              <w:t>УЧЕСНИКУ У ЗАЈЕДНИЧКОЈ ПОНУДИ</w:t>
            </w:r>
          </w:p>
          <w:p w:rsidR="002E4920" w:rsidRPr="00FB63EB" w:rsidRDefault="002E4920" w:rsidP="00866046">
            <w:pPr>
              <w:jc w:val="center"/>
              <w:rPr>
                <w:bCs/>
                <w:noProof/>
                <w:sz w:val="24"/>
              </w:rPr>
            </w:pPr>
            <w:r w:rsidRPr="00FB63EB">
              <w:rPr>
                <w:bCs/>
                <w:noProof/>
                <w:sz w:val="24"/>
              </w:rPr>
              <w:t>(заокружити релевантно)</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 xml:space="preserve">Назив </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Телефон</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Телефакс</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 xml:space="preserve">Рачун </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404"/>
        </w:trPr>
        <w:tc>
          <w:tcPr>
            <w:tcW w:w="4253" w:type="dxa"/>
            <w:tcBorders>
              <w:top w:val="nil"/>
              <w:left w:val="single" w:sz="8" w:space="0" w:color="auto"/>
              <w:bottom w:val="single" w:sz="4" w:space="0" w:color="auto"/>
              <w:right w:val="single" w:sz="4" w:space="0" w:color="auto"/>
            </w:tcBorders>
            <w:noWrap/>
            <w:vAlign w:val="center"/>
          </w:tcPr>
          <w:p w:rsidR="002E4920" w:rsidRPr="00FB63EB" w:rsidRDefault="002E4920" w:rsidP="00866046">
            <w:pPr>
              <w:ind w:left="34"/>
              <w:rPr>
                <w:noProof/>
                <w:sz w:val="24"/>
              </w:rPr>
            </w:pPr>
            <w:r w:rsidRPr="00FB63EB">
              <w:rPr>
                <w:noProof/>
                <w:sz w:val="24"/>
              </w:rPr>
              <w:t>ПИБ</w:t>
            </w:r>
          </w:p>
        </w:tc>
        <w:tc>
          <w:tcPr>
            <w:tcW w:w="5305" w:type="dxa"/>
            <w:tcBorders>
              <w:top w:val="nil"/>
              <w:left w:val="nil"/>
              <w:bottom w:val="single" w:sz="4" w:space="0" w:color="auto"/>
              <w:right w:val="single" w:sz="8" w:space="0" w:color="auto"/>
            </w:tcBorders>
            <w:noWrap/>
            <w:vAlign w:val="center"/>
          </w:tcPr>
          <w:p w:rsidR="002E4920" w:rsidRPr="00FB63EB" w:rsidRDefault="002E4920" w:rsidP="00866046">
            <w:pPr>
              <w:rPr>
                <w:noProof/>
                <w:sz w:val="24"/>
              </w:rPr>
            </w:pPr>
            <w:r w:rsidRPr="00FB63EB">
              <w:rPr>
                <w:noProof/>
                <w:sz w:val="24"/>
              </w:rPr>
              <w:t> </w:t>
            </w:r>
          </w:p>
        </w:tc>
      </w:tr>
      <w:tr w:rsidR="002E4920" w:rsidRPr="00FB63EB" w:rsidTr="00866046">
        <w:trPr>
          <w:trHeight w:val="759"/>
        </w:trPr>
        <w:tc>
          <w:tcPr>
            <w:tcW w:w="4253" w:type="dxa"/>
            <w:tcBorders>
              <w:top w:val="single" w:sz="4" w:space="0" w:color="auto"/>
              <w:left w:val="single" w:sz="8" w:space="0" w:color="auto"/>
              <w:bottom w:val="single" w:sz="4" w:space="0" w:color="auto"/>
              <w:right w:val="single" w:sz="4" w:space="0" w:color="auto"/>
            </w:tcBorders>
            <w:noWrap/>
          </w:tcPr>
          <w:p w:rsidR="002E4920" w:rsidRPr="00FB63EB" w:rsidRDefault="002E4920" w:rsidP="00866046">
            <w:pPr>
              <w:rPr>
                <w:b/>
                <w:bCs/>
                <w:iCs/>
                <w:noProof/>
                <w:sz w:val="24"/>
              </w:rPr>
            </w:pPr>
            <w:r w:rsidRPr="00FB63EB">
              <w:rPr>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2E4920" w:rsidRPr="00FB63EB" w:rsidRDefault="002E4920" w:rsidP="00866046">
            <w:pPr>
              <w:ind w:left="660"/>
              <w:jc w:val="center"/>
              <w:rPr>
                <w:noProof/>
                <w:sz w:val="24"/>
              </w:rPr>
            </w:pPr>
          </w:p>
        </w:tc>
      </w:tr>
      <w:tr w:rsidR="002E4920" w:rsidRPr="00FB63EB" w:rsidTr="00866046">
        <w:trPr>
          <w:trHeight w:val="698"/>
        </w:trPr>
        <w:tc>
          <w:tcPr>
            <w:tcW w:w="4253" w:type="dxa"/>
            <w:tcBorders>
              <w:top w:val="single" w:sz="4" w:space="0" w:color="auto"/>
              <w:left w:val="single" w:sz="8" w:space="0" w:color="auto"/>
              <w:bottom w:val="single" w:sz="4" w:space="0" w:color="auto"/>
              <w:right w:val="single" w:sz="4" w:space="0" w:color="auto"/>
            </w:tcBorders>
            <w:noWrap/>
          </w:tcPr>
          <w:p w:rsidR="002E4920" w:rsidRPr="00FB63EB" w:rsidRDefault="002E4920" w:rsidP="00866046">
            <w:pPr>
              <w:rPr>
                <w:b/>
                <w:bCs/>
                <w:iCs/>
                <w:noProof/>
                <w:sz w:val="24"/>
              </w:rPr>
            </w:pPr>
            <w:r w:rsidRPr="00FB63EB">
              <w:rPr>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2E4920" w:rsidRPr="00FB63EB" w:rsidRDefault="002E4920" w:rsidP="00866046">
            <w:pPr>
              <w:ind w:left="660"/>
              <w:jc w:val="center"/>
              <w:rPr>
                <w:noProof/>
                <w:sz w:val="24"/>
              </w:rPr>
            </w:pPr>
          </w:p>
        </w:tc>
      </w:tr>
    </w:tbl>
    <w:p w:rsidR="002E4920" w:rsidRPr="00FB63EB" w:rsidRDefault="002E4920" w:rsidP="002E4920">
      <w:pPr>
        <w:tabs>
          <w:tab w:val="left" w:pos="405"/>
        </w:tabs>
        <w:rPr>
          <w:noProof/>
          <w:sz w:val="24"/>
        </w:rPr>
      </w:pPr>
    </w:p>
    <w:tbl>
      <w:tblPr>
        <w:tblW w:w="0" w:type="auto"/>
        <w:jc w:val="center"/>
        <w:tblLayout w:type="fixed"/>
        <w:tblLook w:val="0000" w:firstRow="0" w:lastRow="0" w:firstColumn="0" w:lastColumn="0" w:noHBand="0" w:noVBand="0"/>
      </w:tblPr>
      <w:tblGrid>
        <w:gridCol w:w="3080"/>
        <w:gridCol w:w="3068"/>
        <w:gridCol w:w="3094"/>
      </w:tblGrid>
      <w:tr w:rsidR="002E4920" w:rsidRPr="00FB63EB" w:rsidTr="00866046">
        <w:trPr>
          <w:jc w:val="center"/>
        </w:trPr>
        <w:tc>
          <w:tcPr>
            <w:tcW w:w="3080"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Место:</w:t>
            </w:r>
          </w:p>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Датум:</w:t>
            </w:r>
          </w:p>
        </w:tc>
        <w:tc>
          <w:tcPr>
            <w:tcW w:w="3068"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М.П.</w:t>
            </w:r>
          </w:p>
        </w:tc>
        <w:tc>
          <w:tcPr>
            <w:tcW w:w="3094"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Потпис овлашћеног лица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68" w:type="dxa"/>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r>
    </w:tbl>
    <w:p w:rsidR="002E4920" w:rsidRPr="00FB63EB" w:rsidRDefault="002E4920" w:rsidP="002E4920">
      <w:pPr>
        <w:tabs>
          <w:tab w:val="left" w:pos="405"/>
        </w:tabs>
        <w:rPr>
          <w:noProof/>
          <w:sz w:val="24"/>
        </w:rPr>
      </w:pPr>
    </w:p>
    <w:p w:rsidR="002E4920" w:rsidRPr="00FB63EB" w:rsidRDefault="002E4920" w:rsidP="002E4920">
      <w:pPr>
        <w:spacing w:after="120"/>
        <w:ind w:right="23" w:hanging="11"/>
        <w:rPr>
          <w:bCs/>
          <w:iCs/>
          <w:noProof/>
          <w:spacing w:val="-1"/>
          <w:sz w:val="24"/>
        </w:rPr>
      </w:pPr>
      <w:r w:rsidRPr="00FB63EB">
        <w:rPr>
          <w:b/>
          <w:bCs/>
          <w:iCs/>
          <w:noProof/>
          <w:spacing w:val="-1"/>
          <w:sz w:val="24"/>
        </w:rPr>
        <w:t>НАПОМЕНА</w:t>
      </w:r>
      <w:r w:rsidRPr="00FB63EB">
        <w:rPr>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2E4920" w:rsidRPr="00FB63EB" w:rsidRDefault="002E4920" w:rsidP="002E4920">
      <w:pPr>
        <w:rPr>
          <w:noProof/>
        </w:rPr>
      </w:pPr>
      <w:r w:rsidRPr="00FB63EB">
        <w:rPr>
          <w:noProof/>
          <w:sz w:val="24"/>
        </w:rPr>
        <w:br w:type="page"/>
      </w:r>
    </w:p>
    <w:p w:rsidR="002E4920" w:rsidRPr="00FB63EB" w:rsidRDefault="002E4920" w:rsidP="002E4920">
      <w:pPr>
        <w:keepNext/>
        <w:keepLines/>
        <w:framePr w:wrap="notBeside" w:vAnchor="text" w:hAnchor="text" w:y="1"/>
        <w:spacing w:before="240"/>
        <w:outlineLvl w:val="1"/>
        <w:rPr>
          <w:b/>
          <w:noProof/>
          <w:sz w:val="22"/>
          <w:szCs w:val="26"/>
        </w:rPr>
      </w:pPr>
      <w:bookmarkStart w:id="143" w:name="_Toc373326538"/>
      <w:bookmarkStart w:id="144" w:name="_Toc403143426"/>
      <w:r w:rsidRPr="00FB63EB">
        <w:rPr>
          <w:b/>
          <w:noProof/>
          <w:sz w:val="22"/>
          <w:szCs w:val="26"/>
        </w:rPr>
        <w:lastRenderedPageBreak/>
        <w:t>Образац 3</w:t>
      </w:r>
      <w:bookmarkEnd w:id="143"/>
      <w:bookmarkEnd w:id="144"/>
    </w:p>
    <w:p w:rsidR="002E4920" w:rsidRPr="00FB63EB" w:rsidRDefault="002E4920" w:rsidP="002E4920">
      <w:pPr>
        <w:autoSpaceDE w:val="0"/>
        <w:autoSpaceDN w:val="0"/>
        <w:adjustRightInd w:val="0"/>
        <w:jc w:val="center"/>
        <w:rPr>
          <w:b/>
          <w:bCs/>
          <w:iCs/>
          <w:noProof/>
        </w:rPr>
      </w:pPr>
    </w:p>
    <w:p w:rsidR="002E4920" w:rsidRPr="00FB63EB" w:rsidRDefault="002E4920" w:rsidP="002E4920">
      <w:pPr>
        <w:autoSpaceDE w:val="0"/>
        <w:autoSpaceDN w:val="0"/>
        <w:adjustRightInd w:val="0"/>
        <w:jc w:val="center"/>
        <w:rPr>
          <w:b/>
          <w:bCs/>
          <w:iCs/>
          <w:noProof/>
          <w:sz w:val="28"/>
          <w:szCs w:val="28"/>
        </w:rPr>
      </w:pPr>
      <w:r w:rsidRPr="00FB63EB">
        <w:rPr>
          <w:b/>
          <w:bCs/>
          <w:iCs/>
          <w:noProof/>
          <w:sz w:val="28"/>
          <w:szCs w:val="28"/>
        </w:rPr>
        <w:t>ИЗЈАВА ПОНУЂАЧА</w:t>
      </w:r>
    </w:p>
    <w:p w:rsidR="002E4920" w:rsidRPr="00FB63EB" w:rsidRDefault="002E4920" w:rsidP="002E4920">
      <w:pPr>
        <w:autoSpaceDE w:val="0"/>
        <w:autoSpaceDN w:val="0"/>
        <w:adjustRightInd w:val="0"/>
        <w:jc w:val="center"/>
        <w:rPr>
          <w:b/>
          <w:bCs/>
          <w:iCs/>
          <w:noProof/>
        </w:rPr>
      </w:pPr>
      <w:r w:rsidRPr="00FB63EB">
        <w:rPr>
          <w:b/>
          <w:bCs/>
          <w:iCs/>
          <w:noProof/>
          <w:sz w:val="28"/>
          <w:szCs w:val="28"/>
        </w:rPr>
        <w:t>О ИСПУЊАВАЊУ УСЛОВА ИЗ ЧЛ. 75. И 76. У ПОСТУПКУ</w:t>
      </w:r>
      <w:r w:rsidRPr="00FB63EB">
        <w:rPr>
          <w:b/>
          <w:bCs/>
          <w:iCs/>
          <w:noProof/>
          <w:sz w:val="28"/>
          <w:szCs w:val="28"/>
          <w:lang w:val="sr-Cyrl-RS"/>
        </w:rPr>
        <w:t xml:space="preserve"> ЈАВНЕ</w:t>
      </w:r>
      <w:r w:rsidRPr="00FB63EB">
        <w:rPr>
          <w:b/>
          <w:bCs/>
          <w:iCs/>
          <w:noProof/>
          <w:sz w:val="28"/>
          <w:szCs w:val="28"/>
        </w:rPr>
        <w:t xml:space="preserve"> НАБАВКЕ</w:t>
      </w:r>
      <w:r w:rsidRPr="00FB63EB">
        <w:rPr>
          <w:b/>
          <w:bCs/>
          <w:iCs/>
          <w:noProof/>
          <w:sz w:val="28"/>
          <w:szCs w:val="28"/>
          <w:lang w:val="sr-Cyrl-RS"/>
        </w:rPr>
        <w:t xml:space="preserve"> </w:t>
      </w:r>
      <w:r w:rsidRPr="00FB63EB">
        <w:rPr>
          <w:b/>
          <w:bCs/>
          <w:iCs/>
          <w:noProof/>
          <w:sz w:val="28"/>
          <w:szCs w:val="28"/>
        </w:rPr>
        <w:t>МАЛЕ ВРЕДНОСТИ</w:t>
      </w:r>
    </w:p>
    <w:p w:rsidR="002E4920" w:rsidRPr="00FB63EB" w:rsidRDefault="002E4920" w:rsidP="002E4920">
      <w:pPr>
        <w:autoSpaceDE w:val="0"/>
        <w:autoSpaceDN w:val="0"/>
        <w:adjustRightInd w:val="0"/>
        <w:rPr>
          <w:b/>
          <w:bCs/>
          <w:iCs/>
          <w:noProof/>
        </w:rPr>
      </w:pPr>
    </w:p>
    <w:p w:rsidR="002E4920" w:rsidRPr="00FB63EB" w:rsidRDefault="002E4920" w:rsidP="002E4920">
      <w:pPr>
        <w:autoSpaceDE w:val="0"/>
        <w:autoSpaceDN w:val="0"/>
        <w:adjustRightInd w:val="0"/>
        <w:rPr>
          <w:bCs/>
          <w:iCs/>
          <w:noProof/>
          <w:sz w:val="24"/>
        </w:rPr>
      </w:pPr>
      <w:r w:rsidRPr="00FB63EB">
        <w:rPr>
          <w:bCs/>
          <w:iCs/>
          <w:noProof/>
          <w:sz w:val="24"/>
        </w:rPr>
        <w:t>У складу са чланом 77. став 4. Закона, под пуном материјалном и кривичном одговорношћу, као заступник понуђача, дајем следећу</w:t>
      </w:r>
    </w:p>
    <w:p w:rsidR="002E4920" w:rsidRPr="00FB63EB" w:rsidRDefault="002E4920" w:rsidP="002E4920">
      <w:pPr>
        <w:autoSpaceDE w:val="0"/>
        <w:autoSpaceDN w:val="0"/>
        <w:adjustRightInd w:val="0"/>
        <w:rPr>
          <w:b/>
          <w:bCs/>
          <w:iCs/>
          <w:noProof/>
          <w:sz w:val="24"/>
        </w:rPr>
      </w:pPr>
    </w:p>
    <w:p w:rsidR="002E4920" w:rsidRPr="00FB63EB" w:rsidRDefault="002E4920" w:rsidP="002E4920">
      <w:pPr>
        <w:autoSpaceDE w:val="0"/>
        <w:autoSpaceDN w:val="0"/>
        <w:adjustRightInd w:val="0"/>
        <w:jc w:val="center"/>
        <w:rPr>
          <w:b/>
          <w:bCs/>
          <w:iCs/>
          <w:noProof/>
          <w:sz w:val="24"/>
        </w:rPr>
      </w:pPr>
      <w:r w:rsidRPr="00FB63EB">
        <w:rPr>
          <w:b/>
          <w:bCs/>
          <w:iCs/>
          <w:noProof/>
          <w:sz w:val="24"/>
        </w:rPr>
        <w:t>И З Ј А В У</w:t>
      </w:r>
    </w:p>
    <w:p w:rsidR="002E4920" w:rsidRPr="00FB63EB" w:rsidRDefault="002E4920" w:rsidP="002E4920">
      <w:pPr>
        <w:autoSpaceDE w:val="0"/>
        <w:autoSpaceDN w:val="0"/>
        <w:adjustRightInd w:val="0"/>
        <w:rPr>
          <w:b/>
          <w:bCs/>
          <w:iCs/>
          <w:noProof/>
          <w:sz w:val="24"/>
        </w:rPr>
      </w:pPr>
    </w:p>
    <w:p w:rsidR="002E4920" w:rsidRPr="00FB63EB" w:rsidRDefault="002E4920" w:rsidP="002E4920">
      <w:pPr>
        <w:rPr>
          <w:bCs/>
          <w:iCs/>
          <w:noProof/>
          <w:sz w:val="24"/>
        </w:rPr>
      </w:pPr>
      <w:r w:rsidRPr="00FB63EB">
        <w:rPr>
          <w:bCs/>
          <w:iCs/>
          <w:noProof/>
          <w:sz w:val="24"/>
        </w:rPr>
        <w:t xml:space="preserve">Понуђач </w:t>
      </w:r>
      <w:r w:rsidRPr="00FB63EB">
        <w:rPr>
          <w:bCs/>
          <w:i/>
          <w:iCs/>
          <w:noProof/>
          <w:sz w:val="24"/>
        </w:rPr>
        <w:t xml:space="preserve">_____________________________________________[навести назив понуђача] </w:t>
      </w:r>
      <w:r w:rsidRPr="00FB63EB">
        <w:rPr>
          <w:bCs/>
          <w:iCs/>
          <w:noProof/>
          <w:sz w:val="24"/>
        </w:rPr>
        <w:t xml:space="preserve">у поступку </w:t>
      </w:r>
      <w:r w:rsidRPr="00FB63EB">
        <w:rPr>
          <w:noProof/>
          <w:sz w:val="24"/>
        </w:rPr>
        <w:t xml:space="preserve">јавне набавке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НМВ – ВИШЕР 09/2014, </w:t>
      </w:r>
      <w:r w:rsidRPr="00FB63EB">
        <w:rPr>
          <w:bCs/>
          <w:iCs/>
          <w:noProof/>
          <w:sz w:val="24"/>
        </w:rPr>
        <w:t>испуњава ОБАВЕЗНЕ услове из чл. 75. Закона, дефинисане конкурсном документацијом за предметну набавку, и то:</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је регистрован код надлежног органа односно уписан у одговарајући регистар;</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B63EB">
        <w:rPr>
          <w:bCs/>
          <w:i/>
          <w:iCs/>
          <w:noProof/>
          <w:sz w:val="24"/>
        </w:rPr>
        <w:t>;</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му није изречена мера забране обављања делатности, која је на снази у време објављивања позива за подношење понуде</w:t>
      </w:r>
      <w:r w:rsidRPr="00FB63EB">
        <w:rPr>
          <w:bCs/>
          <w:i/>
          <w:iCs/>
          <w:noProof/>
          <w:sz w:val="24"/>
        </w:rPr>
        <w:t>;</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63EB">
        <w:rPr>
          <w:bCs/>
          <w:i/>
          <w:iCs/>
          <w:noProof/>
          <w:sz w:val="24"/>
        </w:rPr>
        <w:t>; и</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B63EB">
        <w:rPr>
          <w:bCs/>
          <w:i/>
          <w:iCs/>
          <w:noProof/>
          <w:sz w:val="24"/>
        </w:rPr>
        <w:t>;</w:t>
      </w:r>
    </w:p>
    <w:p w:rsidR="002E4920" w:rsidRPr="00FB63EB" w:rsidRDefault="002E4920" w:rsidP="002E4920">
      <w:pPr>
        <w:autoSpaceDE w:val="0"/>
        <w:autoSpaceDN w:val="0"/>
        <w:adjustRightInd w:val="0"/>
        <w:rPr>
          <w:bCs/>
          <w:iCs/>
          <w:noProof/>
          <w:sz w:val="24"/>
        </w:rPr>
      </w:pPr>
      <w:r w:rsidRPr="00FB63EB">
        <w:rPr>
          <w:bCs/>
          <w:iCs/>
          <w:noProof/>
          <w:sz w:val="24"/>
        </w:rPr>
        <w:t>као и ДОДАТНИ услов из чл. 76. Закона, дефинисан конкурсном документацијом за предметну набавку, и то:</w:t>
      </w:r>
    </w:p>
    <w:p w:rsidR="002E4920" w:rsidRPr="00FB63EB" w:rsidRDefault="002E4920" w:rsidP="002E4920">
      <w:pPr>
        <w:pStyle w:val="ListParagraph"/>
        <w:numPr>
          <w:ilvl w:val="0"/>
          <w:numId w:val="17"/>
        </w:numPr>
        <w:autoSpaceDE w:val="0"/>
        <w:autoSpaceDN w:val="0"/>
        <w:adjustRightInd w:val="0"/>
        <w:rPr>
          <w:bCs/>
          <w:iCs/>
          <w:noProof/>
          <w:sz w:val="24"/>
        </w:rPr>
      </w:pPr>
      <w:r w:rsidRPr="00FB63EB">
        <w:rPr>
          <w:bCs/>
          <w:iCs/>
          <w:noProof/>
          <w:sz w:val="24"/>
        </w:rPr>
        <w:t>да није имао регистроване блокаде на пословним рачунима у 2012, 2013, и првих 6 (шест) месеци у 2014.  години;</w:t>
      </w:r>
    </w:p>
    <w:p w:rsidR="002E4920" w:rsidRPr="00FB63EB" w:rsidRDefault="002E4920" w:rsidP="002E4920">
      <w:pPr>
        <w:pStyle w:val="ListParagraph"/>
        <w:numPr>
          <w:ilvl w:val="0"/>
          <w:numId w:val="17"/>
        </w:numPr>
        <w:autoSpaceDE w:val="0"/>
        <w:autoSpaceDN w:val="0"/>
        <w:adjustRightInd w:val="0"/>
        <w:rPr>
          <w:bCs/>
          <w:iCs/>
          <w:noProof/>
          <w:sz w:val="24"/>
        </w:rPr>
      </w:pPr>
      <w:r w:rsidRPr="00FB63EB">
        <w:rPr>
          <w:rFonts w:eastAsia="Calibri"/>
          <w:sz w:val="24"/>
          <w:lang w:eastAsia="en-US"/>
        </w:rPr>
        <w:t xml:space="preserve">да </w:t>
      </w:r>
      <w:r w:rsidRPr="00FB63EB">
        <w:rPr>
          <w:sz w:val="24"/>
          <w:lang w:eastAsia="ar-SA"/>
        </w:rPr>
        <w:t>над њим није покренут поступак стечаја или ликвидације, односно претходни стечајни поступак.</w:t>
      </w:r>
    </w:p>
    <w:p w:rsidR="002E4920" w:rsidRPr="00FB63EB" w:rsidRDefault="002E4920" w:rsidP="002E4920">
      <w:pPr>
        <w:autoSpaceDE w:val="0"/>
        <w:autoSpaceDN w:val="0"/>
        <w:adjustRightInd w:val="0"/>
        <w:rPr>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2E4920" w:rsidRPr="00FB63EB" w:rsidTr="00866046">
        <w:trPr>
          <w:jc w:val="center"/>
        </w:trPr>
        <w:tc>
          <w:tcPr>
            <w:tcW w:w="3080"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Место:</w:t>
            </w:r>
          </w:p>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Датум:</w:t>
            </w:r>
          </w:p>
        </w:tc>
        <w:tc>
          <w:tcPr>
            <w:tcW w:w="3068"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М.П.</w:t>
            </w:r>
          </w:p>
        </w:tc>
        <w:tc>
          <w:tcPr>
            <w:tcW w:w="3094"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Потпис овлашћеног лица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68" w:type="dxa"/>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r>
    </w:tbl>
    <w:p w:rsidR="002E4920" w:rsidRPr="00FB63EB" w:rsidRDefault="002E4920" w:rsidP="002E4920">
      <w:pPr>
        <w:autoSpaceDE w:val="0"/>
        <w:autoSpaceDN w:val="0"/>
        <w:adjustRightInd w:val="0"/>
        <w:rPr>
          <w:b/>
          <w:bCs/>
          <w:i/>
          <w:iCs/>
          <w:noProof/>
          <w:sz w:val="24"/>
        </w:rPr>
      </w:pPr>
    </w:p>
    <w:p w:rsidR="002E4920" w:rsidRPr="00FB63EB" w:rsidRDefault="002E4920" w:rsidP="002E4920">
      <w:pPr>
        <w:autoSpaceDE w:val="0"/>
        <w:autoSpaceDN w:val="0"/>
        <w:adjustRightInd w:val="0"/>
        <w:rPr>
          <w:b/>
          <w:bCs/>
          <w:i/>
          <w:iCs/>
          <w:noProof/>
          <w:sz w:val="24"/>
        </w:rPr>
      </w:pPr>
    </w:p>
    <w:p w:rsidR="002E4920" w:rsidRPr="00FB63EB" w:rsidRDefault="002E4920" w:rsidP="002E4920">
      <w:pPr>
        <w:autoSpaceDE w:val="0"/>
        <w:autoSpaceDN w:val="0"/>
        <w:adjustRightInd w:val="0"/>
        <w:rPr>
          <w:bCs/>
          <w:iCs/>
          <w:noProof/>
          <w:sz w:val="24"/>
        </w:rPr>
      </w:pPr>
      <w:r w:rsidRPr="00FB63EB">
        <w:rPr>
          <w:b/>
          <w:bCs/>
          <w:i/>
          <w:iCs/>
          <w:noProof/>
          <w:sz w:val="24"/>
        </w:rPr>
        <w:t xml:space="preserve">Напомена: </w:t>
      </w:r>
      <w:r w:rsidRPr="00FB63EB">
        <w:rPr>
          <w:bCs/>
          <w:iCs/>
          <w:noProof/>
          <w:sz w:val="24"/>
          <w:u w:val="single"/>
        </w:rPr>
        <w:t>Уколико понуду подноси група понуђача,</w:t>
      </w:r>
      <w:r w:rsidRPr="00FB63EB">
        <w:rPr>
          <w:bCs/>
          <w:iCs/>
          <w:noProof/>
          <w:sz w:val="24"/>
        </w:rPr>
        <w:t xml:space="preserve"> Изјава мора бити потписана од стране овлашћеног лица сваког понуђача из групе понуђача и оверена печатом. </w:t>
      </w:r>
    </w:p>
    <w:p w:rsidR="002E4920" w:rsidRPr="00FB63EB" w:rsidRDefault="002E4920" w:rsidP="002E4920">
      <w:pPr>
        <w:rPr>
          <w:iCs/>
          <w:noProof/>
          <w:sz w:val="24"/>
        </w:rPr>
      </w:pPr>
    </w:p>
    <w:p w:rsidR="002E4920" w:rsidRPr="00FB63EB" w:rsidRDefault="002E4920" w:rsidP="002E4920">
      <w:pPr>
        <w:rPr>
          <w:b/>
          <w:iCs/>
          <w:noProof/>
          <w:sz w:val="24"/>
        </w:rPr>
      </w:pPr>
    </w:p>
    <w:p w:rsidR="002E4920" w:rsidRPr="00FB63EB" w:rsidRDefault="002E4920" w:rsidP="002E4920">
      <w:pPr>
        <w:rPr>
          <w:b/>
          <w:iCs/>
          <w:noProof/>
          <w:sz w:val="24"/>
        </w:rPr>
      </w:pPr>
    </w:p>
    <w:p w:rsidR="002E4920" w:rsidRPr="00FB63EB" w:rsidRDefault="002E4920" w:rsidP="002E4920">
      <w:pPr>
        <w:rPr>
          <w:b/>
          <w:iCs/>
          <w:noProof/>
          <w:sz w:val="24"/>
        </w:rPr>
      </w:pPr>
    </w:p>
    <w:p w:rsidR="002E4920" w:rsidRPr="00FB63EB" w:rsidRDefault="002E4920" w:rsidP="002E4920">
      <w:pPr>
        <w:rPr>
          <w:b/>
          <w:iCs/>
          <w:noProof/>
          <w:sz w:val="24"/>
        </w:rPr>
      </w:pPr>
    </w:p>
    <w:p w:rsidR="002E4920" w:rsidRPr="00FB63EB" w:rsidRDefault="002E4920" w:rsidP="002E4920">
      <w:pPr>
        <w:keepNext/>
        <w:keepLines/>
        <w:spacing w:before="240"/>
        <w:outlineLvl w:val="1"/>
        <w:rPr>
          <w:b/>
          <w:noProof/>
          <w:sz w:val="22"/>
          <w:szCs w:val="26"/>
          <w:lang w:val="sr-Cyrl-RS"/>
        </w:rPr>
      </w:pPr>
      <w:bookmarkStart w:id="145" w:name="_Toc373326539"/>
    </w:p>
    <w:p w:rsidR="002E4920" w:rsidRPr="00FB63EB" w:rsidRDefault="002E4920" w:rsidP="002E4920">
      <w:pPr>
        <w:keepNext/>
        <w:keepLines/>
        <w:spacing w:before="240"/>
        <w:outlineLvl w:val="1"/>
        <w:rPr>
          <w:b/>
          <w:noProof/>
          <w:sz w:val="22"/>
          <w:szCs w:val="26"/>
        </w:rPr>
      </w:pPr>
      <w:bookmarkStart w:id="146" w:name="_Toc403143427"/>
      <w:r w:rsidRPr="00FB63EB">
        <w:rPr>
          <w:b/>
          <w:noProof/>
          <w:sz w:val="22"/>
          <w:szCs w:val="26"/>
        </w:rPr>
        <w:t>Образац 3а</w:t>
      </w:r>
      <w:bookmarkEnd w:id="145"/>
      <w:bookmarkEnd w:id="146"/>
    </w:p>
    <w:p w:rsidR="002E4920" w:rsidRPr="00FB63EB" w:rsidRDefault="002E4920" w:rsidP="002E4920">
      <w:pPr>
        <w:autoSpaceDE w:val="0"/>
        <w:autoSpaceDN w:val="0"/>
        <w:adjustRightInd w:val="0"/>
        <w:jc w:val="center"/>
        <w:rPr>
          <w:b/>
          <w:iCs/>
          <w:noProof/>
        </w:rPr>
      </w:pPr>
    </w:p>
    <w:p w:rsidR="002E4920" w:rsidRPr="00FB63EB" w:rsidRDefault="002E4920" w:rsidP="002E4920">
      <w:pPr>
        <w:autoSpaceDE w:val="0"/>
        <w:autoSpaceDN w:val="0"/>
        <w:adjustRightInd w:val="0"/>
        <w:jc w:val="center"/>
        <w:rPr>
          <w:b/>
          <w:bCs/>
          <w:iCs/>
          <w:noProof/>
          <w:sz w:val="28"/>
          <w:szCs w:val="28"/>
        </w:rPr>
      </w:pPr>
      <w:r w:rsidRPr="00FB63EB">
        <w:rPr>
          <w:b/>
          <w:bCs/>
          <w:iCs/>
          <w:noProof/>
          <w:sz w:val="28"/>
          <w:szCs w:val="28"/>
        </w:rPr>
        <w:t>ИЗЈАВА ПОДИЗВОЂАЧА</w:t>
      </w:r>
    </w:p>
    <w:p w:rsidR="002E4920" w:rsidRPr="00FB63EB" w:rsidRDefault="002E4920" w:rsidP="002E4920">
      <w:pPr>
        <w:autoSpaceDE w:val="0"/>
        <w:autoSpaceDN w:val="0"/>
        <w:adjustRightInd w:val="0"/>
        <w:jc w:val="center"/>
        <w:rPr>
          <w:b/>
          <w:bCs/>
          <w:iCs/>
          <w:noProof/>
          <w:sz w:val="28"/>
          <w:szCs w:val="28"/>
        </w:rPr>
      </w:pPr>
      <w:r w:rsidRPr="00FB63EB">
        <w:rPr>
          <w:b/>
          <w:bCs/>
          <w:iCs/>
          <w:noProof/>
          <w:sz w:val="28"/>
          <w:szCs w:val="28"/>
        </w:rPr>
        <w:t xml:space="preserve">О ИСПУЊАВАЊУ УСЛОВА ИЗ ЧЛ. 75. И 76. ЗАКОНА У ПОСТУПКУ </w:t>
      </w:r>
      <w:r w:rsidRPr="00FB63EB">
        <w:rPr>
          <w:b/>
          <w:bCs/>
          <w:iCs/>
          <w:noProof/>
          <w:sz w:val="28"/>
          <w:szCs w:val="28"/>
          <w:lang w:val="sr-Cyrl-RS"/>
        </w:rPr>
        <w:t xml:space="preserve">ЈАВНЕ </w:t>
      </w:r>
      <w:r w:rsidRPr="00FB63EB">
        <w:rPr>
          <w:b/>
          <w:bCs/>
          <w:iCs/>
          <w:noProof/>
          <w:sz w:val="28"/>
          <w:szCs w:val="28"/>
        </w:rPr>
        <w:t>НАБАВКЕ МАЛЕ ВРЕДНОСТИ</w:t>
      </w:r>
    </w:p>
    <w:p w:rsidR="002E4920" w:rsidRPr="00FB63EB" w:rsidRDefault="002E4920" w:rsidP="002E4920">
      <w:pPr>
        <w:autoSpaceDE w:val="0"/>
        <w:autoSpaceDN w:val="0"/>
        <w:adjustRightInd w:val="0"/>
        <w:rPr>
          <w:b/>
          <w:bCs/>
          <w:iCs/>
          <w:noProof/>
        </w:rPr>
      </w:pPr>
    </w:p>
    <w:p w:rsidR="002E4920" w:rsidRPr="00FB63EB" w:rsidRDefault="002E4920" w:rsidP="002E4920">
      <w:pPr>
        <w:autoSpaceDE w:val="0"/>
        <w:autoSpaceDN w:val="0"/>
        <w:adjustRightInd w:val="0"/>
        <w:rPr>
          <w:b/>
          <w:bCs/>
          <w:iCs/>
          <w:noProof/>
        </w:rPr>
      </w:pPr>
    </w:p>
    <w:p w:rsidR="002E4920" w:rsidRPr="00FB63EB" w:rsidRDefault="002E4920" w:rsidP="002E4920">
      <w:pPr>
        <w:autoSpaceDE w:val="0"/>
        <w:autoSpaceDN w:val="0"/>
        <w:adjustRightInd w:val="0"/>
        <w:rPr>
          <w:bCs/>
          <w:iCs/>
          <w:noProof/>
          <w:sz w:val="24"/>
        </w:rPr>
      </w:pPr>
      <w:r w:rsidRPr="00FB63EB">
        <w:rPr>
          <w:bCs/>
          <w:iCs/>
          <w:noProof/>
          <w:sz w:val="24"/>
        </w:rPr>
        <w:t>У складу са чланом 77. став 4. Закона, под пуном материјалном и кривичном одговорношћу, као заступник подизвођача, дајем следећу</w:t>
      </w:r>
    </w:p>
    <w:p w:rsidR="002E4920" w:rsidRPr="00FB63EB" w:rsidRDefault="002E4920" w:rsidP="002E4920">
      <w:pPr>
        <w:autoSpaceDE w:val="0"/>
        <w:autoSpaceDN w:val="0"/>
        <w:adjustRightInd w:val="0"/>
        <w:rPr>
          <w:b/>
          <w:bCs/>
          <w:iCs/>
          <w:noProof/>
          <w:sz w:val="24"/>
        </w:rPr>
      </w:pPr>
    </w:p>
    <w:p w:rsidR="002E4920" w:rsidRPr="00FB63EB" w:rsidRDefault="002E4920" w:rsidP="002E4920">
      <w:pPr>
        <w:autoSpaceDE w:val="0"/>
        <w:autoSpaceDN w:val="0"/>
        <w:adjustRightInd w:val="0"/>
        <w:jc w:val="center"/>
        <w:rPr>
          <w:b/>
          <w:bCs/>
          <w:iCs/>
          <w:noProof/>
          <w:sz w:val="24"/>
        </w:rPr>
      </w:pPr>
      <w:r w:rsidRPr="00FB63EB">
        <w:rPr>
          <w:b/>
          <w:bCs/>
          <w:iCs/>
          <w:noProof/>
          <w:sz w:val="24"/>
        </w:rPr>
        <w:t>И З Ј А В У</w:t>
      </w:r>
    </w:p>
    <w:p w:rsidR="002E4920" w:rsidRPr="00FB63EB" w:rsidRDefault="002E4920" w:rsidP="002E4920">
      <w:pPr>
        <w:autoSpaceDE w:val="0"/>
        <w:autoSpaceDN w:val="0"/>
        <w:adjustRightInd w:val="0"/>
        <w:rPr>
          <w:b/>
          <w:bCs/>
          <w:iCs/>
          <w:noProof/>
          <w:sz w:val="24"/>
        </w:rPr>
      </w:pPr>
    </w:p>
    <w:p w:rsidR="002E4920" w:rsidRPr="00FB63EB" w:rsidRDefault="002E4920" w:rsidP="002E4920">
      <w:pPr>
        <w:autoSpaceDE w:val="0"/>
        <w:autoSpaceDN w:val="0"/>
        <w:adjustRightInd w:val="0"/>
        <w:rPr>
          <w:bCs/>
          <w:iCs/>
          <w:noProof/>
          <w:sz w:val="24"/>
        </w:rPr>
      </w:pPr>
      <w:r w:rsidRPr="00FB63EB">
        <w:rPr>
          <w:bCs/>
          <w:iCs/>
          <w:noProof/>
          <w:sz w:val="24"/>
        </w:rPr>
        <w:t>Подизвођач</w:t>
      </w:r>
      <w:r w:rsidRPr="00FB63EB">
        <w:rPr>
          <w:bCs/>
          <w:i/>
          <w:iCs/>
          <w:noProof/>
          <w:sz w:val="24"/>
        </w:rPr>
        <w:t>_____________________________________</w:t>
      </w:r>
      <w:r w:rsidRPr="00FB63EB">
        <w:rPr>
          <w:bCs/>
          <w:iCs/>
          <w:noProof/>
          <w:sz w:val="24"/>
        </w:rPr>
        <w:t>_______</w:t>
      </w:r>
      <w:r w:rsidRPr="00FB63EB">
        <w:rPr>
          <w:bCs/>
          <w:i/>
          <w:iCs/>
          <w:noProof/>
          <w:sz w:val="24"/>
        </w:rPr>
        <w:t xml:space="preserve">[навести назив подизвођача] </w:t>
      </w:r>
      <w:r w:rsidRPr="00FB63EB">
        <w:rPr>
          <w:bCs/>
          <w:iCs/>
          <w:noProof/>
          <w:sz w:val="24"/>
        </w:rPr>
        <w:t xml:space="preserve">у поступку </w:t>
      </w:r>
      <w:r w:rsidRPr="00FB63EB">
        <w:rPr>
          <w:noProof/>
          <w:sz w:val="24"/>
        </w:rPr>
        <w:t>јавне набавке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НМВ – ВИШЕР 09/2014,</w:t>
      </w:r>
      <w:r w:rsidRPr="00FB63EB">
        <w:rPr>
          <w:bCs/>
          <w:iCs/>
          <w:noProof/>
          <w:sz w:val="24"/>
        </w:rPr>
        <w:t xml:space="preserve"> испуњава ОБАВЕЗНЕ услове из чл. 75. Закона, дефинисане конкурсном документацијом за предметну набавку, и то:</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је регистрован код надлежног органаодносно уписан у одговарајући регистар;</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B63EB">
        <w:rPr>
          <w:bCs/>
          <w:i/>
          <w:iCs/>
          <w:noProof/>
          <w:sz w:val="24"/>
        </w:rPr>
        <w:t>;</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му није изречена мера забране обављања делатности, која је на снази у време објављивања позива за подношење понуде</w:t>
      </w:r>
      <w:r w:rsidRPr="00FB63EB">
        <w:rPr>
          <w:bCs/>
          <w:i/>
          <w:iCs/>
          <w:noProof/>
          <w:sz w:val="24"/>
        </w:rPr>
        <w:t xml:space="preserve">; </w:t>
      </w:r>
      <w:r w:rsidRPr="00FB63EB">
        <w:rPr>
          <w:bCs/>
          <w:iCs/>
          <w:noProof/>
          <w:sz w:val="24"/>
        </w:rPr>
        <w:t>и</w:t>
      </w:r>
    </w:p>
    <w:p w:rsidR="002E4920" w:rsidRPr="00FB63EB" w:rsidRDefault="002E4920" w:rsidP="002E4920">
      <w:pPr>
        <w:numPr>
          <w:ilvl w:val="0"/>
          <w:numId w:val="1"/>
        </w:numPr>
        <w:autoSpaceDE w:val="0"/>
        <w:autoSpaceDN w:val="0"/>
        <w:adjustRightInd w:val="0"/>
        <w:rPr>
          <w:bCs/>
          <w:iCs/>
          <w:noProof/>
          <w:sz w:val="24"/>
        </w:rPr>
      </w:pPr>
      <w:r w:rsidRPr="00FB63EB">
        <w:rPr>
          <w:bCs/>
          <w:iCs/>
          <w:noProof/>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E4920" w:rsidRPr="00FB63EB" w:rsidRDefault="002E4920" w:rsidP="002E4920">
      <w:pPr>
        <w:autoSpaceDE w:val="0"/>
        <w:autoSpaceDN w:val="0"/>
        <w:adjustRightInd w:val="0"/>
        <w:ind w:left="720"/>
        <w:rPr>
          <w:bCs/>
          <w:iCs/>
          <w:noProof/>
          <w:sz w:val="24"/>
        </w:rPr>
      </w:pPr>
    </w:p>
    <w:p w:rsidR="002E4920" w:rsidRPr="00FB63EB" w:rsidRDefault="002E4920" w:rsidP="002E4920">
      <w:pPr>
        <w:autoSpaceDE w:val="0"/>
        <w:autoSpaceDN w:val="0"/>
        <w:adjustRightInd w:val="0"/>
        <w:rPr>
          <w:bCs/>
          <w:iCs/>
          <w:noProof/>
          <w:sz w:val="24"/>
        </w:rPr>
      </w:pPr>
      <w:r w:rsidRPr="00FB63EB">
        <w:rPr>
          <w:bCs/>
          <w:iCs/>
          <w:noProof/>
          <w:sz w:val="24"/>
        </w:rPr>
        <w:t>као и ДОДАТНИ услов из чл. 76. Закона, дефинисан конкурсном документацијом за предметну набавку, и то:</w:t>
      </w:r>
    </w:p>
    <w:p w:rsidR="002E4920" w:rsidRPr="00FB63EB" w:rsidRDefault="002E4920" w:rsidP="002E4920">
      <w:pPr>
        <w:pStyle w:val="ListParagraph"/>
        <w:numPr>
          <w:ilvl w:val="0"/>
          <w:numId w:val="17"/>
        </w:numPr>
        <w:autoSpaceDE w:val="0"/>
        <w:autoSpaceDN w:val="0"/>
        <w:adjustRightInd w:val="0"/>
        <w:rPr>
          <w:bCs/>
          <w:iCs/>
          <w:noProof/>
          <w:sz w:val="24"/>
        </w:rPr>
      </w:pPr>
      <w:r w:rsidRPr="00FB63EB">
        <w:rPr>
          <w:bCs/>
          <w:iCs/>
          <w:noProof/>
          <w:sz w:val="24"/>
        </w:rPr>
        <w:t>да није имао регистроване блокаде на пословним рачунима у 2012, 2013, и првих 6 (шест) месеци у 2014.  години;</w:t>
      </w:r>
    </w:p>
    <w:p w:rsidR="002E4920" w:rsidRPr="00FB63EB" w:rsidRDefault="002E4920" w:rsidP="002E4920">
      <w:pPr>
        <w:pStyle w:val="ListParagraph"/>
        <w:numPr>
          <w:ilvl w:val="0"/>
          <w:numId w:val="17"/>
        </w:numPr>
        <w:autoSpaceDE w:val="0"/>
        <w:autoSpaceDN w:val="0"/>
        <w:adjustRightInd w:val="0"/>
        <w:rPr>
          <w:bCs/>
          <w:iCs/>
          <w:noProof/>
          <w:sz w:val="24"/>
        </w:rPr>
      </w:pPr>
      <w:r w:rsidRPr="00FB63EB">
        <w:rPr>
          <w:rFonts w:eastAsia="Calibri"/>
          <w:sz w:val="24"/>
          <w:lang w:eastAsia="en-US"/>
        </w:rPr>
        <w:t xml:space="preserve">да </w:t>
      </w:r>
      <w:r w:rsidRPr="00FB63EB">
        <w:rPr>
          <w:sz w:val="24"/>
          <w:lang w:eastAsia="ar-SA"/>
        </w:rPr>
        <w:t>над њим није покренут поступак стечаја или ликвидације, односно претходни стечајни поступак.</w:t>
      </w:r>
    </w:p>
    <w:p w:rsidR="002E4920" w:rsidRPr="00FB63EB" w:rsidRDefault="002E4920" w:rsidP="002E4920">
      <w:pPr>
        <w:autoSpaceDE w:val="0"/>
        <w:autoSpaceDN w:val="0"/>
        <w:adjustRightInd w:val="0"/>
        <w:ind w:left="720"/>
        <w:rPr>
          <w:bCs/>
          <w:iCs/>
          <w:noProof/>
          <w:sz w:val="24"/>
        </w:rPr>
      </w:pPr>
    </w:p>
    <w:p w:rsidR="002E4920" w:rsidRPr="00FB63EB" w:rsidRDefault="002E4920" w:rsidP="002E4920">
      <w:pPr>
        <w:autoSpaceDE w:val="0"/>
        <w:autoSpaceDN w:val="0"/>
        <w:adjustRightInd w:val="0"/>
        <w:ind w:left="360"/>
        <w:rPr>
          <w:bCs/>
          <w:iCs/>
          <w:noProof/>
          <w:sz w:val="24"/>
        </w:rPr>
      </w:pPr>
    </w:p>
    <w:p w:rsidR="002E4920" w:rsidRPr="00FB63EB" w:rsidRDefault="002E4920" w:rsidP="002E4920">
      <w:pPr>
        <w:autoSpaceDE w:val="0"/>
        <w:autoSpaceDN w:val="0"/>
        <w:adjustRightInd w:val="0"/>
        <w:rPr>
          <w:b/>
          <w:bCs/>
          <w:i/>
          <w:iCs/>
          <w:noProof/>
          <w:sz w:val="24"/>
        </w:rPr>
      </w:pPr>
    </w:p>
    <w:p w:rsidR="002E4920" w:rsidRPr="00FB63EB" w:rsidRDefault="002E4920" w:rsidP="002E4920">
      <w:pPr>
        <w:autoSpaceDE w:val="0"/>
        <w:autoSpaceDN w:val="0"/>
        <w:adjustRightInd w:val="0"/>
        <w:rPr>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2E4920" w:rsidRPr="00FB63EB" w:rsidTr="00866046">
        <w:trPr>
          <w:jc w:val="center"/>
        </w:trPr>
        <w:tc>
          <w:tcPr>
            <w:tcW w:w="3080"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Место:</w:t>
            </w:r>
          </w:p>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Датум:</w:t>
            </w:r>
          </w:p>
        </w:tc>
        <w:tc>
          <w:tcPr>
            <w:tcW w:w="3068"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М.П.</w:t>
            </w:r>
          </w:p>
        </w:tc>
        <w:tc>
          <w:tcPr>
            <w:tcW w:w="3094"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Потпис овлашћеног лица подизвођача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68" w:type="dxa"/>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r>
    </w:tbl>
    <w:p w:rsidR="002E4920" w:rsidRPr="00FB63EB" w:rsidRDefault="002E4920" w:rsidP="002E4920">
      <w:pPr>
        <w:autoSpaceDE w:val="0"/>
        <w:autoSpaceDN w:val="0"/>
        <w:adjustRightInd w:val="0"/>
        <w:rPr>
          <w:b/>
          <w:bCs/>
          <w:i/>
          <w:iCs/>
          <w:noProof/>
          <w:sz w:val="24"/>
          <w:u w:val="single"/>
        </w:rPr>
      </w:pPr>
    </w:p>
    <w:p w:rsidR="002E4920" w:rsidRPr="00FB63EB" w:rsidRDefault="002E4920" w:rsidP="002E4920">
      <w:pPr>
        <w:autoSpaceDE w:val="0"/>
        <w:autoSpaceDN w:val="0"/>
        <w:adjustRightInd w:val="0"/>
        <w:rPr>
          <w:b/>
          <w:bCs/>
          <w:i/>
          <w:iCs/>
          <w:noProof/>
          <w:sz w:val="24"/>
        </w:rPr>
      </w:pPr>
    </w:p>
    <w:p w:rsidR="002E4920" w:rsidRPr="00FB63EB" w:rsidRDefault="002E4920" w:rsidP="002E4920">
      <w:pPr>
        <w:autoSpaceDE w:val="0"/>
        <w:autoSpaceDN w:val="0"/>
        <w:adjustRightInd w:val="0"/>
        <w:rPr>
          <w:bCs/>
          <w:iCs/>
          <w:noProof/>
          <w:sz w:val="24"/>
        </w:rPr>
      </w:pPr>
      <w:r w:rsidRPr="00FB63EB">
        <w:rPr>
          <w:b/>
          <w:bCs/>
          <w:i/>
          <w:iCs/>
          <w:noProof/>
          <w:sz w:val="24"/>
        </w:rPr>
        <w:t xml:space="preserve">Напомена: </w:t>
      </w:r>
      <w:r w:rsidRPr="00FB63EB">
        <w:rPr>
          <w:bCs/>
          <w:iCs/>
          <w:noProof/>
          <w:sz w:val="24"/>
        </w:rPr>
        <w:t xml:space="preserve">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2E4920" w:rsidRPr="00FB63EB" w:rsidRDefault="002E4920" w:rsidP="002E4920">
      <w:pPr>
        <w:rPr>
          <w:iCs/>
          <w:noProof/>
        </w:rPr>
      </w:pPr>
      <w:r w:rsidRPr="00FB63EB">
        <w:rPr>
          <w:iCs/>
          <w:noProof/>
        </w:rPr>
        <w:br w:type="page"/>
      </w:r>
    </w:p>
    <w:p w:rsidR="002E4920" w:rsidRPr="00FB63EB" w:rsidRDefault="002E4920" w:rsidP="002E4920">
      <w:pPr>
        <w:keepNext/>
        <w:keepLines/>
        <w:framePr w:h="675" w:hRule="exact" w:wrap="notBeside" w:vAnchor="text" w:hAnchor="page" w:x="887" w:y="-179"/>
        <w:spacing w:before="240"/>
        <w:outlineLvl w:val="1"/>
        <w:rPr>
          <w:b/>
          <w:noProof/>
          <w:sz w:val="22"/>
          <w:szCs w:val="26"/>
        </w:rPr>
      </w:pPr>
      <w:bookmarkStart w:id="147" w:name="_Toc373326540"/>
      <w:bookmarkStart w:id="148" w:name="_Toc403143428"/>
      <w:r w:rsidRPr="00FB63EB">
        <w:rPr>
          <w:b/>
          <w:noProof/>
          <w:sz w:val="22"/>
          <w:szCs w:val="26"/>
        </w:rPr>
        <w:lastRenderedPageBreak/>
        <w:t>Образац  4</w:t>
      </w:r>
      <w:bookmarkEnd w:id="147"/>
      <w:bookmarkEnd w:id="148"/>
    </w:p>
    <w:p w:rsidR="002E4920" w:rsidRPr="00FB63EB" w:rsidRDefault="002E4920" w:rsidP="002E4920">
      <w:pPr>
        <w:rPr>
          <w:b/>
          <w:noProof/>
        </w:rPr>
      </w:pPr>
    </w:p>
    <w:p w:rsidR="002E4920" w:rsidRPr="00FB63EB" w:rsidRDefault="002E4920" w:rsidP="002E4920">
      <w:pPr>
        <w:ind w:firstLine="284"/>
        <w:jc w:val="center"/>
        <w:rPr>
          <w:b/>
          <w:noProof/>
        </w:rPr>
      </w:pPr>
    </w:p>
    <w:p w:rsidR="002E4920" w:rsidRPr="00FB63EB" w:rsidRDefault="002E4920" w:rsidP="002E4920">
      <w:pPr>
        <w:ind w:firstLine="284"/>
        <w:jc w:val="center"/>
        <w:rPr>
          <w:b/>
          <w:noProof/>
          <w:sz w:val="28"/>
          <w:szCs w:val="28"/>
        </w:rPr>
      </w:pPr>
      <w:r w:rsidRPr="00FB63EB">
        <w:rPr>
          <w:b/>
          <w:noProof/>
          <w:sz w:val="28"/>
          <w:szCs w:val="28"/>
        </w:rPr>
        <w:t xml:space="preserve">И З Ј А В А </w:t>
      </w:r>
    </w:p>
    <w:p w:rsidR="002E4920" w:rsidRPr="00FB63EB" w:rsidRDefault="002E4920" w:rsidP="002E4920">
      <w:pPr>
        <w:ind w:firstLine="284"/>
        <w:jc w:val="center"/>
        <w:rPr>
          <w:b/>
          <w:noProof/>
          <w:sz w:val="28"/>
          <w:szCs w:val="28"/>
        </w:rPr>
      </w:pPr>
      <w:r w:rsidRPr="00FB63EB">
        <w:rPr>
          <w:b/>
          <w:noProof/>
          <w:sz w:val="28"/>
          <w:szCs w:val="28"/>
        </w:rPr>
        <w:t>О НЕЗАВИСНОЈ ПОНУДИ</w:t>
      </w:r>
    </w:p>
    <w:p w:rsidR="002E4920" w:rsidRPr="00FB63EB" w:rsidRDefault="002E4920" w:rsidP="002E4920">
      <w:pPr>
        <w:rPr>
          <w:noProof/>
        </w:rPr>
      </w:pPr>
    </w:p>
    <w:p w:rsidR="002E4920" w:rsidRPr="00FB63EB" w:rsidRDefault="002E4920" w:rsidP="002E4920">
      <w:pPr>
        <w:rPr>
          <w:noProof/>
        </w:rPr>
      </w:pPr>
      <w:r w:rsidRPr="00FB63EB">
        <w:rPr>
          <w:noProof/>
        </w:rPr>
        <w:tab/>
      </w:r>
      <w:r w:rsidRPr="00FB63EB">
        <w:rPr>
          <w:noProof/>
        </w:rPr>
        <w:tab/>
      </w:r>
      <w:r w:rsidRPr="00FB63EB">
        <w:rPr>
          <w:noProof/>
        </w:rPr>
        <w:tab/>
      </w:r>
    </w:p>
    <w:p w:rsidR="002E4920" w:rsidRPr="00FB63EB" w:rsidRDefault="002E4920" w:rsidP="002E4920">
      <w:pPr>
        <w:rPr>
          <w:bCs/>
          <w:noProof/>
          <w:sz w:val="24"/>
        </w:rPr>
      </w:pPr>
      <w:r w:rsidRPr="00FB63EB">
        <w:rPr>
          <w:noProof/>
          <w:sz w:val="24"/>
        </w:rPr>
        <w:t xml:space="preserve">У складу са чланом 26. Закона, под пуном материјалном и кривичном одговорношћу, као овлашћено лице понуђача </w:t>
      </w:r>
      <w:r w:rsidRPr="00FB63EB">
        <w:rPr>
          <w:bCs/>
          <w:i/>
          <w:iCs/>
          <w:noProof/>
          <w:sz w:val="24"/>
        </w:rPr>
        <w:t>_____________________________________</w:t>
      </w:r>
      <w:r w:rsidRPr="00FB63EB">
        <w:rPr>
          <w:bCs/>
          <w:iCs/>
          <w:noProof/>
          <w:sz w:val="24"/>
        </w:rPr>
        <w:t>_______</w:t>
      </w:r>
      <w:r w:rsidRPr="00FB63EB">
        <w:rPr>
          <w:noProof/>
          <w:sz w:val="24"/>
        </w:rPr>
        <w:t xml:space="preserve"> (уписати назив) п</w:t>
      </w:r>
      <w:r w:rsidRPr="00FB63EB">
        <w:rPr>
          <w:bCs/>
          <w:noProof/>
          <w:sz w:val="24"/>
        </w:rPr>
        <w:t xml:space="preserve">отврђујем да сам понуду </w:t>
      </w:r>
      <w:r w:rsidRPr="00FB63EB">
        <w:rPr>
          <w:bCs/>
          <w:iCs/>
          <w:noProof/>
          <w:sz w:val="24"/>
        </w:rPr>
        <w:t xml:space="preserve">у поступку </w:t>
      </w:r>
      <w:r w:rsidRPr="00FB63EB">
        <w:rPr>
          <w:noProof/>
          <w:sz w:val="24"/>
        </w:rPr>
        <w:t xml:space="preserve">јавне набавке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НМВ – ВИШЕР 09/2014, </w:t>
      </w:r>
      <w:r w:rsidRPr="00FB63EB">
        <w:rPr>
          <w:bCs/>
          <w:noProof/>
          <w:sz w:val="24"/>
        </w:rPr>
        <w:t>поднео независно, без договора са другим понуђачима или заинтересованим лицима.</w:t>
      </w:r>
    </w:p>
    <w:p w:rsidR="002E4920" w:rsidRPr="00FB63EB" w:rsidRDefault="002E4920" w:rsidP="002E4920">
      <w:pPr>
        <w:rPr>
          <w:bCs/>
          <w:noProof/>
          <w:sz w:val="24"/>
        </w:rPr>
      </w:pPr>
    </w:p>
    <w:p w:rsidR="002E4920" w:rsidRPr="00FB63EB" w:rsidRDefault="002E4920" w:rsidP="002E4920">
      <w:pPr>
        <w:rPr>
          <w:bCs/>
          <w:noProof/>
          <w:sz w:val="24"/>
        </w:rPr>
      </w:pPr>
    </w:p>
    <w:p w:rsidR="002E4920" w:rsidRPr="00FB63EB" w:rsidRDefault="002E4920" w:rsidP="002E4920">
      <w:pPr>
        <w:rPr>
          <w:noProof/>
          <w:sz w:val="24"/>
        </w:rPr>
      </w:pPr>
    </w:p>
    <w:tbl>
      <w:tblPr>
        <w:tblW w:w="0" w:type="auto"/>
        <w:jc w:val="center"/>
        <w:tblLayout w:type="fixed"/>
        <w:tblLook w:val="0000" w:firstRow="0" w:lastRow="0" w:firstColumn="0" w:lastColumn="0" w:noHBand="0" w:noVBand="0"/>
      </w:tblPr>
      <w:tblGrid>
        <w:gridCol w:w="3080"/>
        <w:gridCol w:w="3065"/>
        <w:gridCol w:w="3097"/>
      </w:tblGrid>
      <w:tr w:rsidR="002E4920" w:rsidRPr="00FB63EB" w:rsidTr="00866046">
        <w:trPr>
          <w:jc w:val="center"/>
        </w:trPr>
        <w:tc>
          <w:tcPr>
            <w:tcW w:w="3080" w:type="dxa"/>
            <w:shd w:val="clear" w:color="auto" w:fill="auto"/>
            <w:vAlign w:val="center"/>
          </w:tcPr>
          <w:p w:rsidR="002E4920" w:rsidRPr="00FB63EB" w:rsidRDefault="002E4920" w:rsidP="00866046">
            <w:pPr>
              <w:rPr>
                <w:noProof/>
                <w:sz w:val="24"/>
              </w:rPr>
            </w:pPr>
            <w:r w:rsidRPr="00FB63EB">
              <w:rPr>
                <w:noProof/>
                <w:sz w:val="24"/>
              </w:rPr>
              <w:t>Место.</w:t>
            </w:r>
          </w:p>
          <w:p w:rsidR="002E4920" w:rsidRPr="00FB63EB" w:rsidRDefault="002E4920" w:rsidP="00866046">
            <w:pPr>
              <w:rPr>
                <w:noProof/>
                <w:sz w:val="24"/>
              </w:rPr>
            </w:pPr>
            <w:r w:rsidRPr="00FB63EB">
              <w:rPr>
                <w:noProof/>
                <w:sz w:val="24"/>
              </w:rPr>
              <w:t>Датум:</w:t>
            </w:r>
          </w:p>
        </w:tc>
        <w:tc>
          <w:tcPr>
            <w:tcW w:w="3065" w:type="dxa"/>
            <w:shd w:val="clear" w:color="auto" w:fill="auto"/>
            <w:vAlign w:val="center"/>
          </w:tcPr>
          <w:p w:rsidR="002E4920" w:rsidRPr="00FB63EB" w:rsidRDefault="002E4920" w:rsidP="00866046">
            <w:pPr>
              <w:jc w:val="center"/>
              <w:rPr>
                <w:noProof/>
                <w:sz w:val="24"/>
              </w:rPr>
            </w:pPr>
            <w:r w:rsidRPr="00FB63EB">
              <w:rPr>
                <w:noProof/>
                <w:sz w:val="24"/>
              </w:rPr>
              <w:t>М.П.</w:t>
            </w:r>
          </w:p>
        </w:tc>
        <w:tc>
          <w:tcPr>
            <w:tcW w:w="3097" w:type="dxa"/>
            <w:shd w:val="clear" w:color="auto" w:fill="auto"/>
            <w:vAlign w:val="center"/>
          </w:tcPr>
          <w:p w:rsidR="002E4920" w:rsidRPr="00FB63EB" w:rsidRDefault="002E4920" w:rsidP="00866046">
            <w:pPr>
              <w:rPr>
                <w:noProof/>
                <w:sz w:val="24"/>
              </w:rPr>
            </w:pPr>
            <w:r w:rsidRPr="00FB63EB">
              <w:rPr>
                <w:noProof/>
                <w:sz w:val="24"/>
              </w:rPr>
              <w:t>Потпис овлашћеног лица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rPr>
                <w:noProof/>
                <w:sz w:val="24"/>
              </w:rPr>
            </w:pPr>
          </w:p>
        </w:tc>
        <w:tc>
          <w:tcPr>
            <w:tcW w:w="3065" w:type="dxa"/>
            <w:shd w:val="clear" w:color="auto" w:fill="auto"/>
          </w:tcPr>
          <w:p w:rsidR="002E4920" w:rsidRPr="00FB63EB" w:rsidRDefault="002E4920" w:rsidP="00866046">
            <w:pPr>
              <w:rPr>
                <w:noProof/>
                <w:sz w:val="24"/>
              </w:rPr>
            </w:pPr>
          </w:p>
        </w:tc>
        <w:tc>
          <w:tcPr>
            <w:tcW w:w="3097" w:type="dxa"/>
            <w:tcBorders>
              <w:bottom w:val="single" w:sz="4" w:space="0" w:color="000000"/>
            </w:tcBorders>
            <w:shd w:val="clear" w:color="auto" w:fill="auto"/>
          </w:tcPr>
          <w:p w:rsidR="002E4920" w:rsidRPr="00FB63EB" w:rsidRDefault="002E4920" w:rsidP="00866046">
            <w:pPr>
              <w:rPr>
                <w:noProof/>
                <w:sz w:val="24"/>
              </w:rPr>
            </w:pPr>
          </w:p>
        </w:tc>
      </w:tr>
    </w:tbl>
    <w:p w:rsidR="002E4920" w:rsidRPr="00FB63EB" w:rsidRDefault="002E4920" w:rsidP="002E4920">
      <w:pPr>
        <w:rPr>
          <w:noProof/>
          <w:sz w:val="24"/>
        </w:rPr>
      </w:pPr>
    </w:p>
    <w:p w:rsidR="002E4920" w:rsidRPr="00FB63EB" w:rsidRDefault="002E4920" w:rsidP="002E4920">
      <w:pPr>
        <w:rPr>
          <w:noProof/>
          <w:sz w:val="24"/>
        </w:rPr>
      </w:pPr>
    </w:p>
    <w:p w:rsidR="002E4920" w:rsidRPr="00FB63EB" w:rsidRDefault="002E4920" w:rsidP="002E4920">
      <w:pPr>
        <w:rPr>
          <w:bCs/>
          <w:i/>
          <w:iCs/>
          <w:noProof/>
          <w:sz w:val="24"/>
        </w:rPr>
      </w:pPr>
      <w:r w:rsidRPr="00FB63EB">
        <w:rPr>
          <w:b/>
          <w:bCs/>
          <w:i/>
          <w:iCs/>
          <w:noProof/>
          <w:sz w:val="24"/>
        </w:rPr>
        <w:t xml:space="preserve">Напомена: </w:t>
      </w:r>
      <w:r w:rsidRPr="00FB63EB">
        <w:rPr>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rsidR="002E4920" w:rsidRPr="00FB63EB" w:rsidRDefault="002E4920" w:rsidP="002E4920">
      <w:pPr>
        <w:rPr>
          <w:bCs/>
          <w:i/>
          <w:iCs/>
          <w:noProof/>
          <w:sz w:val="24"/>
          <w:lang w:val="en-US"/>
        </w:rPr>
      </w:pPr>
      <w:r w:rsidRPr="00FB63EB">
        <w:rPr>
          <w:b/>
          <w:bCs/>
          <w:i/>
          <w:iCs/>
          <w:noProof/>
          <w:sz w:val="24"/>
          <w:u w:val="single"/>
        </w:rPr>
        <w:t>Уколико понуду подноси група понуђача,</w:t>
      </w:r>
      <w:r w:rsidRPr="00FB63EB">
        <w:rPr>
          <w:bCs/>
          <w:i/>
          <w:iCs/>
          <w:noProof/>
          <w:sz w:val="24"/>
        </w:rPr>
        <w:t xml:space="preserve"> Изјава мора бити потписана од стране овлашћеног лица сваког понуђача из групе понуђача и оверена печатом.</w:t>
      </w:r>
    </w:p>
    <w:p w:rsidR="002E4920" w:rsidRPr="00FB63EB" w:rsidRDefault="002E4920" w:rsidP="002E4920">
      <w:pPr>
        <w:rPr>
          <w:b/>
          <w:noProof/>
          <w:sz w:val="32"/>
          <w:szCs w:val="28"/>
        </w:rPr>
      </w:pPr>
      <w:r w:rsidRPr="00FB63EB">
        <w:rPr>
          <w:bCs/>
          <w:i/>
          <w:iCs/>
          <w:noProof/>
          <w:sz w:val="24"/>
          <w:lang w:val="en-US"/>
        </w:rPr>
        <w:br w:type="page"/>
      </w:r>
      <w:r w:rsidRPr="00FB63EB">
        <w:rPr>
          <w:sz w:val="24"/>
          <w:lang w:eastAsia="ar-SA"/>
        </w:rPr>
        <w:lastRenderedPageBreak/>
        <w:t xml:space="preserve"> </w:t>
      </w:r>
      <w:r w:rsidRPr="00FB63EB">
        <w:rPr>
          <w:b/>
          <w:sz w:val="28"/>
          <w:lang w:eastAsia="ar-SA"/>
        </w:rPr>
        <w:t>Списак извршених уговора на пружању услуге израде главних пројеката</w:t>
      </w:r>
      <w:r w:rsidRPr="00FB63EB">
        <w:rPr>
          <w:b/>
          <w:sz w:val="28"/>
          <w:lang w:val="sr-Cyrl-RS" w:eastAsia="ar-SA"/>
        </w:rPr>
        <w:t xml:space="preserve"> или техничке контроле</w:t>
      </w:r>
      <w:r w:rsidRPr="00FB63EB">
        <w:rPr>
          <w:b/>
          <w:sz w:val="28"/>
          <w:lang w:eastAsia="ar-SA"/>
        </w:rPr>
        <w:t xml:space="preserve"> објеката високоградње чија је укупна бруто површина минимум 12000 м² од чега минимум један објекат  минималне површине 3000 м</w:t>
      </w:r>
      <w:r w:rsidRPr="00FB63EB">
        <w:rPr>
          <w:b/>
          <w:sz w:val="28"/>
          <w:vertAlign w:val="superscript"/>
          <w:lang w:eastAsia="ar-SA"/>
        </w:rPr>
        <w:t xml:space="preserve">2 </w:t>
      </w:r>
      <w:r w:rsidRPr="00FB63EB">
        <w:rPr>
          <w:b/>
          <w:sz w:val="28"/>
          <w:lang w:eastAsia="ar-SA"/>
        </w:rPr>
        <w:t>у претходне три године.</w:t>
      </w:r>
    </w:p>
    <w:p w:rsidR="002E4920" w:rsidRPr="00FB63EB" w:rsidRDefault="002E4920" w:rsidP="002E4920">
      <w:pPr>
        <w:jc w:val="left"/>
        <w:rPr>
          <w:noProof/>
          <w:sz w:val="24"/>
        </w:rPr>
      </w:pPr>
    </w:p>
    <w:p w:rsidR="002E4920" w:rsidRPr="00FB63EB" w:rsidRDefault="002E4920" w:rsidP="002E4920">
      <w:pPr>
        <w:jc w:val="left"/>
        <w:rPr>
          <w:noProof/>
          <w:sz w:val="24"/>
        </w:rPr>
      </w:pPr>
    </w:p>
    <w:p w:rsidR="002E4920" w:rsidRPr="00FB63EB" w:rsidRDefault="002E4920" w:rsidP="002E4920">
      <w:pPr>
        <w:keepNext/>
        <w:keepLines/>
        <w:framePr w:h="692" w:hRule="exact" w:wrap="notBeside" w:vAnchor="text" w:hAnchor="text" w:y="-1641"/>
        <w:spacing w:before="240"/>
        <w:outlineLvl w:val="1"/>
        <w:rPr>
          <w:b/>
          <w:noProof/>
          <w:sz w:val="22"/>
          <w:szCs w:val="26"/>
        </w:rPr>
      </w:pPr>
      <w:bookmarkStart w:id="149" w:name="_Toc373326541"/>
      <w:bookmarkStart w:id="150" w:name="_Toc379457352"/>
      <w:bookmarkStart w:id="151" w:name="_Toc403143429"/>
      <w:r w:rsidRPr="00FB63EB">
        <w:rPr>
          <w:b/>
          <w:noProof/>
          <w:sz w:val="22"/>
          <w:szCs w:val="26"/>
        </w:rPr>
        <w:t>Образац  5</w:t>
      </w:r>
      <w:bookmarkEnd w:id="149"/>
      <w:bookmarkEnd w:id="150"/>
      <w:bookmarkEnd w:id="151"/>
    </w:p>
    <w:tbl>
      <w:tblPr>
        <w:tblpPr w:leftFromText="180" w:rightFromText="180" w:vertAnchor="text" w:horzAnchor="margin" w:tblpX="-176" w:tblpY="81"/>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82"/>
        <w:gridCol w:w="2041"/>
        <w:gridCol w:w="1275"/>
        <w:gridCol w:w="1277"/>
        <w:gridCol w:w="1277"/>
        <w:gridCol w:w="2223"/>
      </w:tblGrid>
      <w:tr w:rsidR="002E4920" w:rsidRPr="00FB63EB" w:rsidTr="00866046">
        <w:tc>
          <w:tcPr>
            <w:tcW w:w="345" w:type="pct"/>
            <w:shd w:val="clear" w:color="auto" w:fill="auto"/>
            <w:vAlign w:val="center"/>
          </w:tcPr>
          <w:p w:rsidR="002E4920" w:rsidRPr="00FB63EB" w:rsidRDefault="002E4920" w:rsidP="00866046">
            <w:pPr>
              <w:suppressAutoHyphens/>
              <w:ind w:left="-125"/>
              <w:jc w:val="center"/>
              <w:rPr>
                <w:b/>
                <w:noProof/>
                <w:sz w:val="22"/>
                <w:szCs w:val="22"/>
              </w:rPr>
            </w:pPr>
            <w:r w:rsidRPr="00FB63EB">
              <w:rPr>
                <w:b/>
                <w:noProof/>
                <w:sz w:val="22"/>
                <w:szCs w:val="22"/>
              </w:rPr>
              <w:t xml:space="preserve">Ред. </w:t>
            </w:r>
          </w:p>
          <w:p w:rsidR="002E4920" w:rsidRPr="00FB63EB" w:rsidRDefault="002E4920" w:rsidP="00866046">
            <w:pPr>
              <w:suppressAutoHyphens/>
              <w:ind w:left="-125"/>
              <w:jc w:val="center"/>
              <w:rPr>
                <w:b/>
                <w:noProof/>
                <w:sz w:val="22"/>
                <w:szCs w:val="22"/>
              </w:rPr>
            </w:pPr>
            <w:r w:rsidRPr="00FB63EB">
              <w:rPr>
                <w:b/>
                <w:noProof/>
                <w:sz w:val="22"/>
                <w:szCs w:val="22"/>
              </w:rPr>
              <w:t>бр.</w:t>
            </w:r>
          </w:p>
        </w:tc>
        <w:tc>
          <w:tcPr>
            <w:tcW w:w="840" w:type="pct"/>
            <w:shd w:val="clear" w:color="auto" w:fill="auto"/>
            <w:vAlign w:val="center"/>
          </w:tcPr>
          <w:p w:rsidR="002E4920" w:rsidRPr="00FB63EB" w:rsidRDefault="002E4920" w:rsidP="00866046">
            <w:pPr>
              <w:suppressAutoHyphens/>
              <w:jc w:val="center"/>
              <w:rPr>
                <w:b/>
                <w:noProof/>
                <w:sz w:val="22"/>
                <w:szCs w:val="22"/>
              </w:rPr>
            </w:pPr>
            <w:r w:rsidRPr="00FB63EB">
              <w:rPr>
                <w:b/>
                <w:noProof/>
                <w:sz w:val="22"/>
                <w:szCs w:val="22"/>
              </w:rPr>
              <w:t>Назив</w:t>
            </w:r>
            <w:r>
              <w:rPr>
                <w:b/>
                <w:noProof/>
                <w:sz w:val="22"/>
                <w:szCs w:val="22"/>
                <w:lang w:val="sr-Cyrl-RS"/>
              </w:rPr>
              <w:t xml:space="preserve"> референтног</w:t>
            </w:r>
            <w:r w:rsidRPr="00FB63EB">
              <w:rPr>
                <w:b/>
                <w:noProof/>
                <w:sz w:val="22"/>
                <w:szCs w:val="22"/>
              </w:rPr>
              <w:t xml:space="preserve"> наручиоца</w:t>
            </w:r>
          </w:p>
        </w:tc>
        <w:tc>
          <w:tcPr>
            <w:tcW w:w="962" w:type="pct"/>
          </w:tcPr>
          <w:p w:rsidR="002E4920" w:rsidRPr="00FB63EB" w:rsidRDefault="002E4920" w:rsidP="00866046">
            <w:pPr>
              <w:suppressAutoHyphens/>
              <w:jc w:val="center"/>
              <w:rPr>
                <w:b/>
                <w:noProof/>
                <w:sz w:val="22"/>
                <w:szCs w:val="22"/>
              </w:rPr>
            </w:pPr>
          </w:p>
          <w:p w:rsidR="002E4920" w:rsidRPr="00FB63EB" w:rsidRDefault="002E4920" w:rsidP="00866046">
            <w:pPr>
              <w:suppressAutoHyphens/>
              <w:rPr>
                <w:b/>
                <w:noProof/>
                <w:sz w:val="22"/>
                <w:szCs w:val="22"/>
              </w:rPr>
            </w:pPr>
            <w:r w:rsidRPr="00FB63EB">
              <w:rPr>
                <w:b/>
                <w:noProof/>
                <w:sz w:val="22"/>
                <w:szCs w:val="22"/>
              </w:rPr>
              <w:t>Предмет уговора</w:t>
            </w:r>
          </w:p>
        </w:tc>
        <w:tc>
          <w:tcPr>
            <w:tcW w:w="601" w:type="pct"/>
            <w:shd w:val="clear" w:color="auto" w:fill="auto"/>
            <w:vAlign w:val="center"/>
          </w:tcPr>
          <w:p w:rsidR="002E4920" w:rsidRPr="00FB63EB" w:rsidRDefault="002E4920" w:rsidP="00866046">
            <w:pPr>
              <w:suppressAutoHyphens/>
              <w:jc w:val="center"/>
              <w:rPr>
                <w:b/>
                <w:noProof/>
                <w:sz w:val="22"/>
                <w:szCs w:val="22"/>
              </w:rPr>
            </w:pPr>
            <w:r w:rsidRPr="00FB63EB">
              <w:rPr>
                <w:b/>
                <w:noProof/>
                <w:sz w:val="22"/>
                <w:szCs w:val="22"/>
              </w:rPr>
              <w:t>Период извршења уговора</w:t>
            </w:r>
          </w:p>
        </w:tc>
        <w:tc>
          <w:tcPr>
            <w:tcW w:w="602" w:type="pct"/>
            <w:vAlign w:val="center"/>
          </w:tcPr>
          <w:p w:rsidR="002E4920" w:rsidRPr="00FB63EB" w:rsidRDefault="002E4920" w:rsidP="00866046">
            <w:pPr>
              <w:tabs>
                <w:tab w:val="left" w:pos="2760"/>
              </w:tabs>
              <w:jc w:val="center"/>
              <w:rPr>
                <w:rFonts w:eastAsia="Calibri"/>
                <w:b/>
                <w:sz w:val="22"/>
                <w:szCs w:val="22"/>
              </w:rPr>
            </w:pPr>
            <w:r w:rsidRPr="00FB63EB">
              <w:rPr>
                <w:rFonts w:eastAsia="Calibri"/>
                <w:b/>
                <w:sz w:val="22"/>
                <w:szCs w:val="22"/>
              </w:rPr>
              <w:t>Бруто површина објекта</w:t>
            </w:r>
          </w:p>
        </w:tc>
        <w:tc>
          <w:tcPr>
            <w:tcW w:w="602" w:type="pct"/>
            <w:shd w:val="clear" w:color="auto" w:fill="auto"/>
            <w:vAlign w:val="center"/>
          </w:tcPr>
          <w:p w:rsidR="002E4920" w:rsidRPr="00FB63EB" w:rsidRDefault="002E4920" w:rsidP="00866046">
            <w:pPr>
              <w:suppressAutoHyphens/>
              <w:ind w:left="30"/>
              <w:jc w:val="center"/>
              <w:rPr>
                <w:b/>
                <w:noProof/>
                <w:sz w:val="22"/>
                <w:szCs w:val="22"/>
              </w:rPr>
            </w:pPr>
            <w:r w:rsidRPr="00FB63EB">
              <w:rPr>
                <w:b/>
                <w:noProof/>
                <w:sz w:val="22"/>
                <w:szCs w:val="22"/>
              </w:rPr>
              <w:t>Вредност уговора</w:t>
            </w:r>
          </w:p>
        </w:tc>
        <w:tc>
          <w:tcPr>
            <w:tcW w:w="1049" w:type="pct"/>
          </w:tcPr>
          <w:p w:rsidR="002E4920" w:rsidRPr="00FB63EB" w:rsidRDefault="002E4920" w:rsidP="00866046">
            <w:pPr>
              <w:suppressAutoHyphens/>
              <w:ind w:left="30" w:right="-23"/>
              <w:jc w:val="center"/>
              <w:rPr>
                <w:b/>
                <w:noProof/>
                <w:sz w:val="22"/>
                <w:szCs w:val="22"/>
              </w:rPr>
            </w:pPr>
            <w:r w:rsidRPr="00FB63EB">
              <w:rPr>
                <w:b/>
                <w:noProof/>
                <w:sz w:val="22"/>
                <w:szCs w:val="22"/>
              </w:rPr>
              <w:t>Назив члана групе понуђача који је извршио наведени уговор</w:t>
            </w:r>
          </w:p>
        </w:tc>
      </w:tr>
      <w:tr w:rsidR="002E4920" w:rsidRPr="00FB63EB" w:rsidTr="00866046">
        <w:trPr>
          <w:trHeight w:val="467"/>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p w:rsidR="002E4920" w:rsidRPr="00FB63EB" w:rsidRDefault="002E4920" w:rsidP="00866046">
            <w:pPr>
              <w:tabs>
                <w:tab w:val="left" w:pos="133"/>
              </w:tabs>
              <w:suppressAutoHyphens/>
              <w:ind w:left="-125"/>
              <w:jc w:val="left"/>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80"/>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6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r w:rsidR="002E4920" w:rsidRPr="00FB63EB" w:rsidTr="00866046">
        <w:trPr>
          <w:trHeight w:val="405"/>
        </w:trPr>
        <w:tc>
          <w:tcPr>
            <w:tcW w:w="345" w:type="pct"/>
            <w:shd w:val="clear" w:color="auto" w:fill="auto"/>
          </w:tcPr>
          <w:p w:rsidR="002E4920" w:rsidRPr="00FB63EB" w:rsidRDefault="002E4920" w:rsidP="00866046">
            <w:pPr>
              <w:numPr>
                <w:ilvl w:val="0"/>
                <w:numId w:val="9"/>
              </w:numPr>
              <w:tabs>
                <w:tab w:val="left" w:pos="133"/>
              </w:tabs>
              <w:suppressAutoHyphens/>
              <w:ind w:left="-125" w:firstLine="0"/>
              <w:contextualSpacing/>
              <w:jc w:val="center"/>
              <w:rPr>
                <w:noProof/>
              </w:rPr>
            </w:pPr>
          </w:p>
        </w:tc>
        <w:tc>
          <w:tcPr>
            <w:tcW w:w="840" w:type="pct"/>
            <w:shd w:val="clear" w:color="auto" w:fill="auto"/>
          </w:tcPr>
          <w:p w:rsidR="002E4920" w:rsidRPr="00FB63EB" w:rsidRDefault="002E4920" w:rsidP="00866046">
            <w:pPr>
              <w:suppressAutoHyphens/>
              <w:rPr>
                <w:noProof/>
              </w:rPr>
            </w:pPr>
          </w:p>
        </w:tc>
        <w:tc>
          <w:tcPr>
            <w:tcW w:w="962" w:type="pct"/>
          </w:tcPr>
          <w:p w:rsidR="002E4920" w:rsidRPr="00FB63EB" w:rsidRDefault="002E4920" w:rsidP="00866046">
            <w:pPr>
              <w:suppressAutoHyphens/>
              <w:rPr>
                <w:noProof/>
              </w:rPr>
            </w:pPr>
          </w:p>
        </w:tc>
        <w:tc>
          <w:tcPr>
            <w:tcW w:w="601" w:type="pct"/>
            <w:shd w:val="clear" w:color="auto" w:fill="auto"/>
          </w:tcPr>
          <w:p w:rsidR="002E4920" w:rsidRPr="00FB63EB" w:rsidRDefault="002E4920" w:rsidP="00866046">
            <w:pPr>
              <w:suppressAutoHyphens/>
              <w:rPr>
                <w:noProof/>
              </w:rPr>
            </w:pPr>
          </w:p>
        </w:tc>
        <w:tc>
          <w:tcPr>
            <w:tcW w:w="602" w:type="pct"/>
          </w:tcPr>
          <w:p w:rsidR="002E4920" w:rsidRPr="00FB63EB" w:rsidRDefault="002E4920" w:rsidP="00866046">
            <w:pPr>
              <w:suppressAutoHyphens/>
              <w:rPr>
                <w:noProof/>
              </w:rPr>
            </w:pPr>
          </w:p>
        </w:tc>
        <w:tc>
          <w:tcPr>
            <w:tcW w:w="602" w:type="pct"/>
            <w:shd w:val="clear" w:color="auto" w:fill="auto"/>
          </w:tcPr>
          <w:p w:rsidR="002E4920" w:rsidRPr="00FB63EB" w:rsidRDefault="002E4920" w:rsidP="00866046">
            <w:pPr>
              <w:suppressAutoHyphens/>
              <w:rPr>
                <w:noProof/>
              </w:rPr>
            </w:pPr>
          </w:p>
        </w:tc>
        <w:tc>
          <w:tcPr>
            <w:tcW w:w="1049" w:type="pct"/>
          </w:tcPr>
          <w:p w:rsidR="002E4920" w:rsidRPr="00FB63EB" w:rsidRDefault="002E4920" w:rsidP="00866046">
            <w:pPr>
              <w:suppressAutoHyphens/>
              <w:rPr>
                <w:noProof/>
              </w:rPr>
            </w:pPr>
          </w:p>
        </w:tc>
      </w:tr>
    </w:tbl>
    <w:p w:rsidR="002E4920" w:rsidRPr="00FB63EB" w:rsidRDefault="002E4920" w:rsidP="002E4920">
      <w:pPr>
        <w:jc w:val="left"/>
        <w:rPr>
          <w:noProof/>
          <w:sz w:val="24"/>
        </w:rPr>
      </w:pPr>
    </w:p>
    <w:p w:rsidR="002E4920" w:rsidRPr="00FB63EB" w:rsidRDefault="002E4920" w:rsidP="002E4920">
      <w:pPr>
        <w:jc w:val="left"/>
        <w:rPr>
          <w:noProof/>
          <w:sz w:val="24"/>
        </w:rPr>
      </w:pPr>
    </w:p>
    <w:p w:rsidR="002E4920" w:rsidRPr="00FB63EB" w:rsidRDefault="002E4920" w:rsidP="002E4920">
      <w:pPr>
        <w:rPr>
          <w:noProof/>
          <w:sz w:val="24"/>
        </w:rPr>
      </w:pPr>
      <w:r w:rsidRPr="00FB63EB">
        <w:rPr>
          <w:b/>
          <w:i/>
          <w:noProof/>
          <w:sz w:val="24"/>
        </w:rPr>
        <w:t xml:space="preserve">Напомена 1: </w:t>
      </w:r>
      <w:r w:rsidRPr="00FB63EB">
        <w:rPr>
          <w:noProof/>
          <w:sz w:val="24"/>
        </w:rPr>
        <w:t>Повећати број редова уколико наводите већи број ставки.</w:t>
      </w:r>
    </w:p>
    <w:p w:rsidR="002E4920" w:rsidRPr="00FB63EB" w:rsidRDefault="002E4920" w:rsidP="002E4920">
      <w:pPr>
        <w:rPr>
          <w:b/>
          <w:noProof/>
          <w:sz w:val="24"/>
        </w:rPr>
      </w:pPr>
    </w:p>
    <w:p w:rsidR="002E4920" w:rsidRPr="00FB63EB" w:rsidRDefault="002E4920" w:rsidP="002E4920">
      <w:pPr>
        <w:spacing w:after="200" w:line="276" w:lineRule="auto"/>
        <w:rPr>
          <w:noProof/>
        </w:rPr>
      </w:pPr>
      <w:r w:rsidRPr="00FB63EB">
        <w:rPr>
          <w:b/>
          <w:i/>
          <w:noProof/>
          <w:sz w:val="24"/>
        </w:rPr>
        <w:t>Напомена 2</w:t>
      </w:r>
      <w:r w:rsidRPr="00FB63EB">
        <w:rPr>
          <w:b/>
          <w:noProof/>
          <w:sz w:val="24"/>
        </w:rPr>
        <w:t xml:space="preserve">: </w:t>
      </w:r>
      <w:r w:rsidRPr="00FB63EB">
        <w:rPr>
          <w:noProof/>
          <w:sz w:val="24"/>
        </w:rPr>
        <w:t xml:space="preserve">У случају заједничке понуде, попунити колону са називом члана групе понуђача који је извршио уговор.У прилогу Обрасца 5 обавезно се доставља </w:t>
      </w:r>
      <w:r w:rsidRPr="00FB63EB">
        <w:rPr>
          <w:rFonts w:eastAsia="Calibri"/>
          <w:noProof/>
          <w:sz w:val="24"/>
          <w:lang w:eastAsia="en-US"/>
        </w:rPr>
        <w:t xml:space="preserve">фотокопија </w:t>
      </w:r>
      <w:r w:rsidRPr="00FB63EB">
        <w:rPr>
          <w:sz w:val="24"/>
        </w:rPr>
        <w:t xml:space="preserve">грађевинске дозволе или уговора о предметном послуили </w:t>
      </w:r>
      <w:r w:rsidRPr="00FB63EB">
        <w:rPr>
          <w:sz w:val="24"/>
          <w:lang w:val="sr-Cyrl-CS"/>
        </w:rPr>
        <w:t>потврде наручиоца посла о квалитетно изведеном послу</w:t>
      </w:r>
      <w:r w:rsidRPr="00FB63EB">
        <w:rPr>
          <w:sz w:val="24"/>
        </w:rPr>
        <w:t>,</w:t>
      </w:r>
      <w:r w:rsidRPr="00FB63EB">
        <w:rPr>
          <w:sz w:val="24"/>
          <w:lang w:val="sr-Cyrl-CS"/>
        </w:rPr>
        <w:t xml:space="preserve"> из којих се виде елементи који доказују тражени услов (квадратура, врсте пројеката за које је вршена техничка контрола.....)</w:t>
      </w:r>
    </w:p>
    <w:p w:rsidR="002E4920" w:rsidRPr="00FB63EB" w:rsidRDefault="002E4920" w:rsidP="002E4920">
      <w:pPr>
        <w:ind w:left="720"/>
        <w:contextualSpacing/>
        <w:rPr>
          <w:noProof/>
        </w:rPr>
      </w:pPr>
    </w:p>
    <w:p w:rsidR="002E4920" w:rsidRPr="00FB63EB" w:rsidRDefault="002E4920" w:rsidP="002E4920">
      <w:pPr>
        <w:ind w:left="720"/>
        <w:contextualSpacing/>
        <w:rPr>
          <w:noProof/>
        </w:rPr>
      </w:pPr>
    </w:p>
    <w:p w:rsidR="002E4920" w:rsidRPr="00FB63EB" w:rsidRDefault="002E4920" w:rsidP="002E4920">
      <w:pPr>
        <w:rPr>
          <w:noProof/>
        </w:rPr>
      </w:pPr>
    </w:p>
    <w:tbl>
      <w:tblPr>
        <w:tblW w:w="0" w:type="auto"/>
        <w:jc w:val="center"/>
        <w:tblLayout w:type="fixed"/>
        <w:tblLook w:val="0000" w:firstRow="0" w:lastRow="0" w:firstColumn="0" w:lastColumn="0" w:noHBand="0" w:noVBand="0"/>
      </w:tblPr>
      <w:tblGrid>
        <w:gridCol w:w="3080"/>
        <w:gridCol w:w="3068"/>
        <w:gridCol w:w="3094"/>
      </w:tblGrid>
      <w:tr w:rsidR="002E4920" w:rsidRPr="00FB63EB" w:rsidTr="00866046">
        <w:trPr>
          <w:jc w:val="center"/>
        </w:trPr>
        <w:tc>
          <w:tcPr>
            <w:tcW w:w="3080"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Место:</w:t>
            </w:r>
          </w:p>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Датум:</w:t>
            </w:r>
          </w:p>
        </w:tc>
        <w:tc>
          <w:tcPr>
            <w:tcW w:w="3068"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М.П.</w:t>
            </w:r>
          </w:p>
        </w:tc>
        <w:tc>
          <w:tcPr>
            <w:tcW w:w="3094"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Потпис овлашћеног лица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68" w:type="dxa"/>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r>
    </w:tbl>
    <w:p w:rsidR="002E4920" w:rsidRPr="00FB63EB" w:rsidRDefault="002E4920" w:rsidP="002E4920">
      <w:pPr>
        <w:keepNext/>
        <w:keepLines/>
        <w:spacing w:before="240"/>
        <w:outlineLvl w:val="1"/>
        <w:rPr>
          <w:b/>
          <w:noProof/>
          <w:sz w:val="24"/>
          <w:lang w:val="sr-Cyrl-RS"/>
        </w:rPr>
      </w:pPr>
      <w:bookmarkStart w:id="152" w:name="_Toc373326495"/>
    </w:p>
    <w:p w:rsidR="002E4920" w:rsidRPr="00FB63EB" w:rsidRDefault="002E4920" w:rsidP="002E4920">
      <w:pPr>
        <w:keepNext/>
        <w:keepLines/>
        <w:spacing w:before="240"/>
        <w:outlineLvl w:val="1"/>
        <w:rPr>
          <w:b/>
          <w:noProof/>
          <w:sz w:val="22"/>
          <w:szCs w:val="26"/>
        </w:rPr>
      </w:pPr>
      <w:r w:rsidRPr="00FB63EB">
        <w:rPr>
          <w:b/>
          <w:noProof/>
          <w:sz w:val="24"/>
        </w:rPr>
        <w:br w:type="page"/>
      </w:r>
      <w:bookmarkStart w:id="153" w:name="_Toc403143430"/>
      <w:r w:rsidRPr="00FB63EB">
        <w:rPr>
          <w:b/>
          <w:noProof/>
          <w:sz w:val="24"/>
        </w:rPr>
        <w:lastRenderedPageBreak/>
        <w:t xml:space="preserve">Образац 5А - </w:t>
      </w:r>
      <w:r w:rsidRPr="00FB63EB">
        <w:rPr>
          <w:rFonts w:cs="Arial"/>
          <w:smallCaps/>
          <w:sz w:val="24"/>
        </w:rPr>
        <w:t>Образац квалификације</w:t>
      </w:r>
      <w:bookmarkEnd w:id="153"/>
      <w:r w:rsidRPr="00FB63EB">
        <w:rPr>
          <w:rFonts w:cs="Arial"/>
          <w:sz w:val="24"/>
        </w:rPr>
        <w:tab/>
      </w:r>
    </w:p>
    <w:p w:rsidR="002E4920" w:rsidRPr="00FB63EB" w:rsidRDefault="002E4920" w:rsidP="002E4920">
      <w:pPr>
        <w:tabs>
          <w:tab w:val="left" w:pos="-1440"/>
          <w:tab w:val="right" w:pos="9072"/>
        </w:tabs>
        <w:ind w:right="-1"/>
        <w:rPr>
          <w:b/>
          <w:noProof/>
          <w:sz w:val="24"/>
        </w:rPr>
      </w:pPr>
    </w:p>
    <w:p w:rsidR="002E4920" w:rsidRPr="00FB63EB" w:rsidRDefault="002E4920" w:rsidP="002E4920">
      <w:pPr>
        <w:tabs>
          <w:tab w:val="left" w:pos="-1440"/>
          <w:tab w:val="right" w:pos="9072"/>
        </w:tabs>
        <w:ind w:right="-1"/>
        <w:rPr>
          <w:rFonts w:cs="Arial"/>
          <w:b/>
          <w:sz w:val="24"/>
        </w:rPr>
      </w:pPr>
      <w:r w:rsidRPr="00FB63EB">
        <w:rPr>
          <w:rFonts w:cs="Arial"/>
          <w:b/>
          <w:sz w:val="24"/>
          <w:lang w:val="it-IT"/>
        </w:rPr>
        <w:t xml:space="preserve">Посебни подаци о искуству </w:t>
      </w:r>
    </w:p>
    <w:tbl>
      <w:tblPr>
        <w:tblpPr w:leftFromText="180" w:rightFromText="180" w:vertAnchor="text" w:horzAnchor="margin" w:tblpY="229"/>
        <w:tblW w:w="0" w:type="auto"/>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2E4920" w:rsidRPr="00FB63EB" w:rsidTr="00866046">
        <w:trPr>
          <w:cantSplit/>
        </w:trPr>
        <w:tc>
          <w:tcPr>
            <w:tcW w:w="9639" w:type="dxa"/>
          </w:tcPr>
          <w:p w:rsidR="002E4920" w:rsidRPr="00FB63EB" w:rsidRDefault="002E4920" w:rsidP="00866046">
            <w:pPr>
              <w:tabs>
                <w:tab w:val="left" w:pos="-1440"/>
              </w:tabs>
              <w:ind w:right="-1"/>
              <w:rPr>
                <w:rFonts w:cs="Arial"/>
                <w:sz w:val="22"/>
                <w:szCs w:val="22"/>
                <w:lang w:val="it-IT"/>
              </w:rPr>
            </w:pPr>
            <w:r w:rsidRPr="00FB63EB">
              <w:rPr>
                <w:rFonts w:cs="Arial"/>
                <w:sz w:val="22"/>
                <w:szCs w:val="22"/>
                <w:lang w:val="it-IT"/>
              </w:rPr>
              <w:t xml:space="preserve">Назив </w:t>
            </w:r>
            <w:r>
              <w:rPr>
                <w:rFonts w:cs="Arial"/>
                <w:sz w:val="22"/>
                <w:szCs w:val="22"/>
                <w:lang w:val="sr-Cyrl-RS"/>
              </w:rPr>
              <w:t>Понуђача</w:t>
            </w:r>
            <w:r w:rsidRPr="00FB63EB">
              <w:rPr>
                <w:rFonts w:cs="Arial"/>
                <w:sz w:val="22"/>
                <w:szCs w:val="22"/>
                <w:lang w:val="it-IT"/>
              </w:rPr>
              <w:t xml:space="preserve"> или партнера у заједничком подухвату</w:t>
            </w:r>
          </w:p>
          <w:p w:rsidR="002E4920" w:rsidRPr="00FB63EB" w:rsidRDefault="002E4920" w:rsidP="00866046">
            <w:pPr>
              <w:tabs>
                <w:tab w:val="left" w:pos="-1440"/>
              </w:tabs>
              <w:ind w:right="-1"/>
              <w:rPr>
                <w:rFonts w:cs="Arial"/>
                <w:sz w:val="22"/>
                <w:szCs w:val="22"/>
                <w:lang w:val="it-IT"/>
              </w:rPr>
            </w:pPr>
          </w:p>
          <w:p w:rsidR="002E4920" w:rsidRPr="00FB63EB" w:rsidRDefault="002E4920" w:rsidP="00866046">
            <w:pPr>
              <w:tabs>
                <w:tab w:val="left" w:pos="-1440"/>
              </w:tabs>
              <w:ind w:right="-1"/>
              <w:rPr>
                <w:rFonts w:cs="Arial"/>
                <w:sz w:val="22"/>
                <w:szCs w:val="22"/>
                <w:lang w:val="it-IT"/>
              </w:rPr>
            </w:pPr>
          </w:p>
        </w:tc>
      </w:tr>
    </w:tbl>
    <w:p w:rsidR="002E4920" w:rsidRPr="00FB63EB" w:rsidRDefault="002E4920" w:rsidP="002E4920">
      <w:pPr>
        <w:keepNext/>
        <w:keepLines/>
        <w:spacing w:before="240"/>
        <w:outlineLvl w:val="1"/>
        <w:rPr>
          <w:b/>
          <w:noProof/>
          <w:sz w:val="22"/>
          <w:szCs w:val="22"/>
        </w:rPr>
      </w:pPr>
    </w:p>
    <w:p w:rsidR="002E4920" w:rsidRPr="00FB63EB" w:rsidRDefault="002E4920" w:rsidP="002E4920">
      <w:pPr>
        <w:tabs>
          <w:tab w:val="left" w:pos="-1440"/>
          <w:tab w:val="right" w:pos="9072"/>
        </w:tabs>
        <w:ind w:right="-1"/>
        <w:rPr>
          <w:b/>
          <w:noProof/>
          <w:sz w:val="22"/>
          <w:szCs w:val="22"/>
        </w:rPr>
      </w:pPr>
    </w:p>
    <w:p w:rsidR="002E4920" w:rsidRPr="00FB63EB" w:rsidRDefault="002E4920" w:rsidP="002E4920">
      <w:pPr>
        <w:tabs>
          <w:tab w:val="left" w:pos="-1440"/>
          <w:tab w:val="right" w:pos="9072"/>
        </w:tabs>
        <w:ind w:right="-1"/>
        <w:rPr>
          <w:rFonts w:cs="Arial"/>
          <w:b/>
          <w:sz w:val="22"/>
          <w:szCs w:val="22"/>
        </w:rPr>
      </w:pPr>
    </w:p>
    <w:bookmarkEnd w:id="152"/>
    <w:p w:rsidR="002E4920" w:rsidRPr="00FB63EB" w:rsidRDefault="002E4920" w:rsidP="002E4920">
      <w:pPr>
        <w:tabs>
          <w:tab w:val="left" w:pos="-1440"/>
        </w:tabs>
        <w:ind w:right="-1"/>
        <w:rPr>
          <w:rFonts w:cs="Arial"/>
          <w:b/>
          <w:sz w:val="22"/>
          <w:szCs w:val="22"/>
        </w:rPr>
      </w:pPr>
      <w:r w:rsidRPr="00FB63EB">
        <w:rPr>
          <w:rFonts w:cs="Arial"/>
          <w:sz w:val="22"/>
          <w:szCs w:val="22"/>
          <w:lang w:val="it-IT"/>
        </w:rPr>
        <w:t xml:space="preserve">Да би се квалификовао, потребно је да </w:t>
      </w:r>
      <w:r>
        <w:rPr>
          <w:rFonts w:cs="Arial"/>
          <w:sz w:val="22"/>
          <w:szCs w:val="22"/>
          <w:lang w:val="sr-Cyrl-RS"/>
        </w:rPr>
        <w:t>Понуђач</w:t>
      </w:r>
      <w:r w:rsidRPr="00FB63EB">
        <w:rPr>
          <w:rFonts w:cs="Arial"/>
          <w:sz w:val="22"/>
          <w:szCs w:val="22"/>
          <w:lang w:val="it-IT"/>
        </w:rPr>
        <w:t xml:space="preserve"> испуни одређене захтеве дефинисане у овом обрасцу, као што је изнесено у Подацима за квалификацију</w:t>
      </w:r>
      <w:r w:rsidRPr="00FB63EB">
        <w:rPr>
          <w:rFonts w:cs="Arial"/>
          <w:sz w:val="22"/>
          <w:szCs w:val="22"/>
        </w:rPr>
        <w:t>:</w:t>
      </w:r>
    </w:p>
    <w:p w:rsidR="002E4920" w:rsidRPr="00FB63EB" w:rsidRDefault="002E4920" w:rsidP="002E4920">
      <w:pPr>
        <w:tabs>
          <w:tab w:val="left" w:pos="-1440"/>
        </w:tabs>
        <w:ind w:right="-1"/>
        <w:rPr>
          <w:rFonts w:cs="Arial"/>
          <w:b/>
          <w:szCs w:val="22"/>
        </w:rPr>
      </w:pPr>
      <w:r w:rsidRPr="00FB63EB">
        <w:rPr>
          <w:bCs/>
          <w:iCs/>
          <w:sz w:val="22"/>
        </w:rPr>
        <w:t>Да понуђач (сваки лиценцирани инжењер посебно) има доказиве референце (минимум две) на изради главних пројеката објеката исте или сличне намене минималне површине 3000 м</w:t>
      </w:r>
      <w:r w:rsidRPr="00FB63EB">
        <w:rPr>
          <w:bCs/>
          <w:iCs/>
          <w:sz w:val="22"/>
          <w:vertAlign w:val="superscript"/>
        </w:rPr>
        <w:t>2</w:t>
      </w:r>
      <w:r w:rsidRPr="00FB63EB">
        <w:rPr>
          <w:bCs/>
          <w:iCs/>
          <w:sz w:val="22"/>
        </w:rPr>
        <w:t xml:space="preserve"> </w:t>
      </w:r>
    </w:p>
    <w:tbl>
      <w:tblPr>
        <w:tblpPr w:leftFromText="180" w:rightFromText="180" w:vertAnchor="text" w:horzAnchor="margin" w:tblpY="154"/>
        <w:tblW w:w="10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2344"/>
        <w:gridCol w:w="1796"/>
        <w:gridCol w:w="1440"/>
        <w:gridCol w:w="1440"/>
        <w:gridCol w:w="1350"/>
        <w:gridCol w:w="1574"/>
      </w:tblGrid>
      <w:tr w:rsidR="002E4920" w:rsidRPr="00FB63EB" w:rsidTr="00866046">
        <w:trPr>
          <w:cantSplit/>
          <w:trHeight w:val="116"/>
        </w:trPr>
        <w:tc>
          <w:tcPr>
            <w:tcW w:w="610" w:type="dxa"/>
            <w:shd w:val="clear" w:color="auto" w:fill="D9D9D9"/>
            <w:vAlign w:val="center"/>
          </w:tcPr>
          <w:p w:rsidR="002E4920" w:rsidRPr="00FB63EB" w:rsidRDefault="002E4920" w:rsidP="00866046">
            <w:pPr>
              <w:pStyle w:val="tabulka"/>
              <w:widowControl/>
              <w:spacing w:before="0"/>
              <w:rPr>
                <w:rFonts w:cs="Arial"/>
                <w:sz w:val="22"/>
                <w:szCs w:val="22"/>
              </w:rPr>
            </w:pPr>
            <w:r w:rsidRPr="00FB63EB">
              <w:rPr>
                <w:rFonts w:cs="Arial"/>
                <w:sz w:val="22"/>
                <w:szCs w:val="22"/>
                <w:lang w:val="en-GB"/>
              </w:rPr>
              <w:t>РБ</w:t>
            </w:r>
            <w:r w:rsidRPr="00FB63EB">
              <w:rPr>
                <w:rFonts w:cs="Arial"/>
                <w:sz w:val="22"/>
                <w:szCs w:val="22"/>
              </w:rPr>
              <w:t>.</w:t>
            </w:r>
          </w:p>
        </w:tc>
        <w:tc>
          <w:tcPr>
            <w:tcW w:w="2344" w:type="dxa"/>
            <w:shd w:val="clear" w:color="auto" w:fill="D9D9D9"/>
            <w:vAlign w:val="center"/>
          </w:tcPr>
          <w:p w:rsidR="002E4920" w:rsidRPr="00FB63EB" w:rsidRDefault="002E4920" w:rsidP="00866046">
            <w:pPr>
              <w:pStyle w:val="tabulka"/>
              <w:widowControl/>
              <w:spacing w:before="0"/>
              <w:rPr>
                <w:rFonts w:cs="Arial"/>
              </w:rPr>
            </w:pPr>
            <w:r w:rsidRPr="00FB63EB">
              <w:rPr>
                <w:rFonts w:cs="Arial"/>
              </w:rPr>
              <w:t>Назив документа(решења о одређивању лица за одговорног пројектанта и сл.)</w:t>
            </w:r>
          </w:p>
        </w:tc>
        <w:tc>
          <w:tcPr>
            <w:tcW w:w="1796" w:type="dxa"/>
            <w:shd w:val="clear" w:color="auto" w:fill="D9D9D9"/>
            <w:vAlign w:val="center"/>
          </w:tcPr>
          <w:p w:rsidR="002E4920" w:rsidRPr="00FB63EB" w:rsidRDefault="002E4920" w:rsidP="00866046">
            <w:pPr>
              <w:pStyle w:val="tabulka"/>
              <w:widowControl/>
              <w:spacing w:before="0"/>
              <w:rPr>
                <w:rFonts w:cs="Arial"/>
              </w:rPr>
            </w:pPr>
            <w:r w:rsidRPr="00FB63EB">
              <w:rPr>
                <w:rFonts w:cs="Arial"/>
              </w:rPr>
              <w:t>Име и презиме лиценцираних инжењера</w:t>
            </w:r>
          </w:p>
        </w:tc>
        <w:tc>
          <w:tcPr>
            <w:tcW w:w="1440" w:type="dxa"/>
            <w:shd w:val="clear" w:color="auto" w:fill="D9D9D9"/>
            <w:vAlign w:val="center"/>
          </w:tcPr>
          <w:p w:rsidR="002E4920" w:rsidRPr="00FB63EB" w:rsidRDefault="002E4920" w:rsidP="00866046">
            <w:pPr>
              <w:pStyle w:val="tabulka"/>
              <w:widowControl/>
              <w:spacing w:before="0"/>
              <w:rPr>
                <w:rFonts w:cs="Arial"/>
                <w:lang w:val="en-GB"/>
              </w:rPr>
            </w:pPr>
            <w:r w:rsidRPr="00FB63EB">
              <w:rPr>
                <w:rFonts w:cs="Arial"/>
                <w:lang w:val="en-GB"/>
              </w:rPr>
              <w:t>Врста услуга</w:t>
            </w:r>
          </w:p>
        </w:tc>
        <w:tc>
          <w:tcPr>
            <w:tcW w:w="1440" w:type="dxa"/>
            <w:shd w:val="clear" w:color="auto" w:fill="D9D9D9"/>
            <w:vAlign w:val="center"/>
          </w:tcPr>
          <w:p w:rsidR="002E4920" w:rsidRPr="00FB63EB" w:rsidRDefault="002E4920" w:rsidP="00866046">
            <w:pPr>
              <w:pStyle w:val="tabulka"/>
              <w:widowControl/>
              <w:spacing w:before="0"/>
              <w:rPr>
                <w:rFonts w:cs="Arial"/>
                <w:lang w:val="en-GB"/>
              </w:rPr>
            </w:pPr>
            <w:r w:rsidRPr="00FB63EB">
              <w:rPr>
                <w:rFonts w:cs="Arial"/>
                <w:lang w:val="en-GB"/>
              </w:rPr>
              <w:t>Назив и место</w:t>
            </w:r>
            <w:r w:rsidRPr="00FB63EB">
              <w:rPr>
                <w:rFonts w:cs="Arial"/>
              </w:rPr>
              <w:t xml:space="preserve"> </w:t>
            </w:r>
            <w:r w:rsidRPr="00FB63EB">
              <w:rPr>
                <w:rFonts w:cs="Arial"/>
                <w:lang w:val="en-GB"/>
              </w:rPr>
              <w:t>објекта</w:t>
            </w:r>
          </w:p>
        </w:tc>
        <w:tc>
          <w:tcPr>
            <w:tcW w:w="1350" w:type="dxa"/>
            <w:shd w:val="clear" w:color="auto" w:fill="D9D9D9"/>
            <w:vAlign w:val="center"/>
          </w:tcPr>
          <w:p w:rsidR="002E4920" w:rsidRPr="00FB63EB" w:rsidRDefault="002E4920" w:rsidP="00866046">
            <w:pPr>
              <w:pStyle w:val="tabulka"/>
              <w:widowControl/>
              <w:spacing w:before="0"/>
              <w:rPr>
                <w:rFonts w:cs="Arial"/>
                <w:lang w:val="en-GB"/>
              </w:rPr>
            </w:pPr>
            <w:r w:rsidRPr="00FB63EB">
              <w:rPr>
                <w:rFonts w:cs="Arial"/>
                <w:lang w:val="en-GB"/>
              </w:rPr>
              <w:t>БРГП</w:t>
            </w:r>
            <w:r w:rsidRPr="00FB63EB">
              <w:rPr>
                <w:rFonts w:cs="Arial"/>
              </w:rPr>
              <w:t xml:space="preserve"> и </w:t>
            </w:r>
            <w:r w:rsidRPr="00FB63EB">
              <w:rPr>
                <w:rFonts w:cs="Arial"/>
                <w:lang w:val="en-GB"/>
              </w:rPr>
              <w:t>Период</w:t>
            </w:r>
            <w:r w:rsidRPr="00FB63EB">
              <w:rPr>
                <w:rFonts w:cs="Arial"/>
              </w:rPr>
              <w:t xml:space="preserve"> </w:t>
            </w:r>
            <w:r w:rsidRPr="00FB63EB">
              <w:rPr>
                <w:rFonts w:cs="Arial"/>
                <w:lang w:val="en-GB"/>
              </w:rPr>
              <w:t>извршења</w:t>
            </w:r>
            <w:r w:rsidRPr="00FB63EB">
              <w:rPr>
                <w:rFonts w:cs="Arial"/>
              </w:rPr>
              <w:t xml:space="preserve"> </w:t>
            </w:r>
            <w:r w:rsidRPr="00FB63EB">
              <w:rPr>
                <w:rFonts w:cs="Arial"/>
                <w:lang w:val="en-GB"/>
              </w:rPr>
              <w:t>услуга</w:t>
            </w:r>
          </w:p>
        </w:tc>
        <w:tc>
          <w:tcPr>
            <w:tcW w:w="1574" w:type="dxa"/>
            <w:shd w:val="clear" w:color="auto" w:fill="D9D9D9"/>
            <w:vAlign w:val="center"/>
          </w:tcPr>
          <w:p w:rsidR="002E4920" w:rsidRPr="00FB63EB" w:rsidRDefault="002E4920" w:rsidP="00866046">
            <w:pPr>
              <w:pStyle w:val="tabulka"/>
              <w:widowControl/>
              <w:spacing w:before="0"/>
              <w:rPr>
                <w:rFonts w:cs="Arial"/>
                <w:lang w:val="en-GB"/>
              </w:rPr>
            </w:pPr>
            <w:r w:rsidRPr="00FB63EB">
              <w:rPr>
                <w:rFonts w:cs="Arial"/>
              </w:rPr>
              <w:t>Оријентациона в</w:t>
            </w:r>
            <w:r w:rsidRPr="00FB63EB">
              <w:rPr>
                <w:rFonts w:cs="Arial"/>
                <w:lang w:val="en-GB"/>
              </w:rPr>
              <w:t>редност</w:t>
            </w:r>
            <w:r w:rsidRPr="00FB63EB">
              <w:rPr>
                <w:rFonts w:cs="Arial"/>
              </w:rPr>
              <w:t xml:space="preserve"> </w:t>
            </w:r>
            <w:r w:rsidRPr="00FB63EB">
              <w:rPr>
                <w:rFonts w:cs="Arial"/>
                <w:lang w:val="en-GB"/>
              </w:rPr>
              <w:t>реализованихуслуга (ЕУР)</w:t>
            </w: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jc w:val="left"/>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r w:rsidR="002E4920" w:rsidRPr="00FB63EB" w:rsidTr="00866046">
        <w:trPr>
          <w:cantSplit/>
          <w:trHeight w:val="53"/>
        </w:trPr>
        <w:tc>
          <w:tcPr>
            <w:tcW w:w="610" w:type="dxa"/>
            <w:vAlign w:val="center"/>
          </w:tcPr>
          <w:p w:rsidR="002E4920" w:rsidRPr="00FB63EB" w:rsidRDefault="002E4920" w:rsidP="00866046">
            <w:pPr>
              <w:pStyle w:val="tabulka"/>
              <w:widowControl/>
              <w:numPr>
                <w:ilvl w:val="0"/>
                <w:numId w:val="23"/>
              </w:numPr>
              <w:rPr>
                <w:rFonts w:cs="Arial"/>
                <w:sz w:val="22"/>
                <w:szCs w:val="22"/>
                <w:lang w:val="en-GB"/>
              </w:rPr>
            </w:pPr>
          </w:p>
        </w:tc>
        <w:tc>
          <w:tcPr>
            <w:tcW w:w="2344" w:type="dxa"/>
            <w:vAlign w:val="center"/>
          </w:tcPr>
          <w:p w:rsidR="002E4920" w:rsidRPr="00FB63EB" w:rsidRDefault="002E4920" w:rsidP="00866046">
            <w:pPr>
              <w:pStyle w:val="tabulka"/>
              <w:widowControl/>
              <w:rPr>
                <w:rFonts w:cs="Arial"/>
                <w:sz w:val="22"/>
                <w:szCs w:val="22"/>
                <w:lang w:val="en-GB"/>
              </w:rPr>
            </w:pPr>
          </w:p>
        </w:tc>
        <w:tc>
          <w:tcPr>
            <w:tcW w:w="1796"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440" w:type="dxa"/>
            <w:vAlign w:val="center"/>
          </w:tcPr>
          <w:p w:rsidR="002E4920" w:rsidRPr="00FB63EB" w:rsidRDefault="002E4920" w:rsidP="00866046">
            <w:pPr>
              <w:pStyle w:val="tabulka"/>
              <w:widowControl/>
              <w:rPr>
                <w:rFonts w:cs="Arial"/>
                <w:sz w:val="22"/>
                <w:szCs w:val="22"/>
                <w:lang w:val="en-GB"/>
              </w:rPr>
            </w:pPr>
          </w:p>
        </w:tc>
        <w:tc>
          <w:tcPr>
            <w:tcW w:w="1350" w:type="dxa"/>
            <w:vAlign w:val="center"/>
          </w:tcPr>
          <w:p w:rsidR="002E4920" w:rsidRPr="00FB63EB" w:rsidRDefault="002E4920" w:rsidP="00866046">
            <w:pPr>
              <w:pStyle w:val="tabulka"/>
              <w:widowControl/>
              <w:rPr>
                <w:rFonts w:cs="Arial"/>
                <w:sz w:val="22"/>
                <w:szCs w:val="22"/>
                <w:lang w:val="en-GB"/>
              </w:rPr>
            </w:pPr>
          </w:p>
        </w:tc>
        <w:tc>
          <w:tcPr>
            <w:tcW w:w="1574" w:type="dxa"/>
            <w:vAlign w:val="center"/>
          </w:tcPr>
          <w:p w:rsidR="002E4920" w:rsidRPr="00FB63EB" w:rsidRDefault="002E4920" w:rsidP="00866046">
            <w:pPr>
              <w:pStyle w:val="tabulka"/>
              <w:widowControl/>
              <w:rPr>
                <w:rFonts w:cs="Arial"/>
                <w:sz w:val="22"/>
                <w:szCs w:val="22"/>
                <w:lang w:val="en-GB"/>
              </w:rPr>
            </w:pPr>
          </w:p>
        </w:tc>
      </w:tr>
    </w:tbl>
    <w:p w:rsidR="002E4920" w:rsidRPr="00FB63EB" w:rsidRDefault="002E4920" w:rsidP="002E4920">
      <w:pPr>
        <w:tabs>
          <w:tab w:val="left" w:pos="-1440"/>
        </w:tabs>
        <w:spacing w:before="240"/>
        <w:ind w:right="-1"/>
        <w:rPr>
          <w:rFonts w:cs="Arial"/>
          <w:sz w:val="22"/>
          <w:szCs w:val="22"/>
          <w:lang w:val="sr-Cyrl-RS"/>
        </w:rPr>
      </w:pPr>
      <w:r w:rsidRPr="00FB63EB">
        <w:rPr>
          <w:rFonts w:cs="Arial"/>
          <w:b/>
          <w:i/>
          <w:sz w:val="22"/>
          <w:szCs w:val="22"/>
          <w:lang w:val="it-IT"/>
        </w:rPr>
        <w:t>Прилог</w:t>
      </w:r>
      <w:r w:rsidRPr="00FB63EB">
        <w:rPr>
          <w:rFonts w:cs="Arial"/>
          <w:sz w:val="22"/>
          <w:szCs w:val="22"/>
          <w:lang w:val="it-IT"/>
        </w:rPr>
        <w:t xml:space="preserve"> – Подносилац понуде/подизвођач треба да достави расположива документа или изводе из истих који доказују информације из овог обрасца. То могу бити</w:t>
      </w:r>
      <w:r w:rsidRPr="00FB63EB">
        <w:rPr>
          <w:rFonts w:cs="Arial"/>
          <w:sz w:val="22"/>
          <w:szCs w:val="22"/>
        </w:rPr>
        <w:t xml:space="preserve"> решења о одређивању лица за одговорног пројектанта</w:t>
      </w:r>
      <w:r w:rsidRPr="00FB63EB">
        <w:rPr>
          <w:rFonts w:cs="Arial"/>
          <w:sz w:val="22"/>
          <w:szCs w:val="22"/>
          <w:lang w:val="sr-Cyrl-RS"/>
        </w:rPr>
        <w:t xml:space="preserve">, </w:t>
      </w:r>
      <w:r w:rsidRPr="00FB63EB">
        <w:rPr>
          <w:rFonts w:cs="Arial"/>
          <w:sz w:val="22"/>
          <w:szCs w:val="22"/>
        </w:rPr>
        <w:t>решења о одређивању лица за вршење техничке контроле</w:t>
      </w:r>
      <w:r w:rsidRPr="00FB63EB">
        <w:rPr>
          <w:rFonts w:cs="Arial"/>
          <w:sz w:val="22"/>
          <w:szCs w:val="22"/>
          <w:lang w:val="it-IT"/>
        </w:rPr>
        <w:t xml:space="preserve"> </w:t>
      </w:r>
      <w:r w:rsidRPr="00FB63EB">
        <w:rPr>
          <w:rFonts w:cs="Arial"/>
          <w:sz w:val="22"/>
          <w:szCs w:val="22"/>
        </w:rPr>
        <w:t xml:space="preserve">(наручилац прихвата и документацију пређашњих послодаваца), </w:t>
      </w:r>
      <w:r w:rsidRPr="00FB63EB">
        <w:rPr>
          <w:rFonts w:cs="Arial"/>
          <w:sz w:val="22"/>
          <w:szCs w:val="22"/>
          <w:lang w:val="it-IT"/>
        </w:rPr>
        <w:t>записници о примопредаји, потврде наручилаца, употребне дозвол</w:t>
      </w:r>
      <w:r w:rsidRPr="00FB63EB">
        <w:rPr>
          <w:rFonts w:cs="Arial"/>
          <w:sz w:val="22"/>
          <w:szCs w:val="22"/>
        </w:rPr>
        <w:t>е</w:t>
      </w:r>
      <w:r w:rsidRPr="00FB63EB">
        <w:rPr>
          <w:rFonts w:cs="Arial"/>
          <w:sz w:val="22"/>
          <w:szCs w:val="22"/>
          <w:lang w:val="it-IT"/>
        </w:rPr>
        <w:t xml:space="preserve"> или друго. Уколико буде потребно, Наручилац ће у фази </w:t>
      </w:r>
      <w:r>
        <w:rPr>
          <w:rFonts w:cs="Arial"/>
          <w:sz w:val="22"/>
          <w:szCs w:val="22"/>
          <w:lang w:val="sr-Cyrl-RS"/>
        </w:rPr>
        <w:t>стручне оцене</w:t>
      </w:r>
      <w:r w:rsidRPr="00FB63EB">
        <w:rPr>
          <w:rFonts w:cs="Arial"/>
          <w:sz w:val="22"/>
          <w:szCs w:val="22"/>
          <w:lang w:val="it-IT"/>
        </w:rPr>
        <w:t xml:space="preserve"> понуда захтевати допуну ове документације.</w:t>
      </w:r>
    </w:p>
    <w:p w:rsidR="002E4920" w:rsidRPr="00FB63EB" w:rsidRDefault="002E4920" w:rsidP="002E4920">
      <w:pPr>
        <w:tabs>
          <w:tab w:val="left" w:pos="-1440"/>
        </w:tabs>
        <w:ind w:right="-1"/>
        <w:rPr>
          <w:rFonts w:cs="Arial"/>
          <w:sz w:val="22"/>
          <w:szCs w:val="22"/>
          <w:lang w:val="sr-Cyrl-RS"/>
        </w:rPr>
      </w:pPr>
    </w:p>
    <w:tbl>
      <w:tblPr>
        <w:tblpPr w:leftFromText="180" w:rightFromText="180" w:vertAnchor="text" w:horzAnchor="margin" w:tblpY="71"/>
        <w:tblOverlap w:val="never"/>
        <w:tblW w:w="0" w:type="auto"/>
        <w:tblLook w:val="0000" w:firstRow="0" w:lastRow="0" w:firstColumn="0" w:lastColumn="0" w:noHBand="0" w:noVBand="0"/>
      </w:tblPr>
      <w:tblGrid>
        <w:gridCol w:w="2949"/>
        <w:gridCol w:w="2924"/>
        <w:gridCol w:w="2994"/>
      </w:tblGrid>
      <w:tr w:rsidR="002E4920" w:rsidRPr="00FB63EB" w:rsidTr="00866046">
        <w:trPr>
          <w:trHeight w:val="231"/>
        </w:trPr>
        <w:tc>
          <w:tcPr>
            <w:tcW w:w="2949" w:type="dxa"/>
            <w:shd w:val="clear" w:color="auto" w:fill="auto"/>
            <w:vAlign w:val="center"/>
          </w:tcPr>
          <w:p w:rsidR="002E4920" w:rsidRPr="00FB63EB" w:rsidRDefault="002E4920" w:rsidP="00866046">
            <w:pPr>
              <w:suppressAutoHyphens/>
              <w:spacing w:after="120" w:line="100" w:lineRule="atLeast"/>
              <w:jc w:val="center"/>
              <w:rPr>
                <w:rFonts w:eastAsia="Arial Unicode MS"/>
                <w:b/>
                <w:noProof/>
                <w:kern w:val="1"/>
                <w:sz w:val="24"/>
                <w:lang w:eastAsia="ar-SA"/>
              </w:rPr>
            </w:pPr>
            <w:r w:rsidRPr="00FB63EB">
              <w:rPr>
                <w:rFonts w:eastAsia="Arial Unicode MS"/>
                <w:b/>
                <w:noProof/>
                <w:kern w:val="1"/>
                <w:sz w:val="24"/>
                <w:lang w:eastAsia="ar-SA"/>
              </w:rPr>
              <w:t>Место:</w:t>
            </w:r>
          </w:p>
          <w:p w:rsidR="002E4920" w:rsidRPr="00FB63EB" w:rsidRDefault="002E4920" w:rsidP="00866046">
            <w:pPr>
              <w:suppressAutoHyphens/>
              <w:spacing w:after="120" w:line="100" w:lineRule="atLeast"/>
              <w:jc w:val="center"/>
              <w:rPr>
                <w:rFonts w:eastAsia="Arial Unicode MS"/>
                <w:b/>
                <w:noProof/>
                <w:kern w:val="1"/>
                <w:sz w:val="24"/>
                <w:lang w:eastAsia="ar-SA"/>
              </w:rPr>
            </w:pPr>
            <w:r w:rsidRPr="00FB63EB">
              <w:rPr>
                <w:rFonts w:eastAsia="Arial Unicode MS"/>
                <w:b/>
                <w:noProof/>
                <w:kern w:val="1"/>
                <w:sz w:val="24"/>
                <w:lang w:eastAsia="ar-SA"/>
              </w:rPr>
              <w:t>Датум:</w:t>
            </w:r>
          </w:p>
        </w:tc>
        <w:tc>
          <w:tcPr>
            <w:tcW w:w="2924" w:type="dxa"/>
            <w:shd w:val="clear" w:color="auto" w:fill="auto"/>
            <w:vAlign w:val="center"/>
          </w:tcPr>
          <w:p w:rsidR="002E4920" w:rsidRPr="00FB63EB" w:rsidRDefault="002E4920" w:rsidP="00866046">
            <w:pPr>
              <w:suppressAutoHyphens/>
              <w:spacing w:after="120" w:line="100" w:lineRule="atLeast"/>
              <w:jc w:val="center"/>
              <w:rPr>
                <w:rFonts w:eastAsia="Arial Unicode MS"/>
                <w:b/>
                <w:noProof/>
                <w:kern w:val="1"/>
                <w:sz w:val="24"/>
                <w:lang w:eastAsia="ar-SA"/>
              </w:rPr>
            </w:pPr>
            <w:r w:rsidRPr="00FB63EB">
              <w:rPr>
                <w:rFonts w:eastAsia="Arial Unicode MS"/>
                <w:b/>
                <w:noProof/>
                <w:kern w:val="1"/>
                <w:sz w:val="24"/>
                <w:lang w:eastAsia="ar-SA"/>
              </w:rPr>
              <w:t>М.П.</w:t>
            </w:r>
          </w:p>
        </w:tc>
        <w:tc>
          <w:tcPr>
            <w:tcW w:w="2994" w:type="dxa"/>
            <w:shd w:val="clear" w:color="auto" w:fill="auto"/>
            <w:vAlign w:val="center"/>
          </w:tcPr>
          <w:p w:rsidR="002E4920" w:rsidRPr="00FB63EB" w:rsidRDefault="002E4920" w:rsidP="00866046">
            <w:pPr>
              <w:suppressAutoHyphens/>
              <w:spacing w:after="120" w:line="100" w:lineRule="atLeast"/>
              <w:jc w:val="center"/>
              <w:rPr>
                <w:rFonts w:eastAsia="Arial Unicode MS"/>
                <w:b/>
                <w:noProof/>
                <w:kern w:val="1"/>
                <w:sz w:val="24"/>
                <w:lang w:eastAsia="ar-SA"/>
              </w:rPr>
            </w:pPr>
            <w:r w:rsidRPr="00FB63EB">
              <w:rPr>
                <w:rFonts w:eastAsia="Arial Unicode MS"/>
                <w:b/>
                <w:noProof/>
                <w:kern w:val="1"/>
                <w:sz w:val="24"/>
                <w:lang w:eastAsia="ar-SA"/>
              </w:rPr>
              <w:t>Потпис овлашћеног лица</w:t>
            </w:r>
          </w:p>
        </w:tc>
      </w:tr>
      <w:tr w:rsidR="002E4920" w:rsidRPr="00FB63EB" w:rsidTr="00866046">
        <w:trPr>
          <w:trHeight w:val="66"/>
        </w:trPr>
        <w:tc>
          <w:tcPr>
            <w:tcW w:w="2949"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b/>
                <w:noProof/>
                <w:kern w:val="1"/>
                <w:sz w:val="24"/>
                <w:lang w:eastAsia="ar-SA"/>
              </w:rPr>
            </w:pPr>
          </w:p>
        </w:tc>
        <w:tc>
          <w:tcPr>
            <w:tcW w:w="2924" w:type="dxa"/>
            <w:shd w:val="clear" w:color="auto" w:fill="auto"/>
          </w:tcPr>
          <w:p w:rsidR="002E4920" w:rsidRPr="00FB63EB" w:rsidRDefault="002E4920" w:rsidP="00866046">
            <w:pPr>
              <w:suppressAutoHyphens/>
              <w:snapToGrid w:val="0"/>
              <w:spacing w:after="120" w:line="100" w:lineRule="atLeast"/>
              <w:rPr>
                <w:rFonts w:eastAsia="Arial Unicode MS"/>
                <w:b/>
                <w:noProof/>
                <w:kern w:val="1"/>
                <w:sz w:val="24"/>
                <w:lang w:eastAsia="ar-SA"/>
              </w:rPr>
            </w:pPr>
          </w:p>
        </w:tc>
        <w:tc>
          <w:tcPr>
            <w:tcW w:w="29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b/>
                <w:noProof/>
                <w:kern w:val="1"/>
                <w:sz w:val="24"/>
                <w:lang w:eastAsia="ar-SA"/>
              </w:rPr>
            </w:pPr>
          </w:p>
        </w:tc>
      </w:tr>
    </w:tbl>
    <w:p w:rsidR="002E4920" w:rsidRPr="00FB63EB" w:rsidRDefault="002E4920" w:rsidP="002E4920">
      <w:pPr>
        <w:tabs>
          <w:tab w:val="left" w:pos="-1440"/>
        </w:tabs>
        <w:ind w:right="-1"/>
        <w:rPr>
          <w:rFonts w:cs="Arial"/>
          <w:sz w:val="24"/>
        </w:rPr>
      </w:pPr>
    </w:p>
    <w:p w:rsidR="002E4920" w:rsidRPr="00FB63EB" w:rsidRDefault="002E4920" w:rsidP="002E4920">
      <w:pPr>
        <w:keepNext/>
        <w:keepLines/>
        <w:spacing w:before="240"/>
        <w:outlineLvl w:val="1"/>
        <w:rPr>
          <w:b/>
          <w:noProof/>
          <w:sz w:val="24"/>
        </w:rPr>
      </w:pPr>
      <w:r w:rsidRPr="00FB63EB">
        <w:rPr>
          <w:b/>
          <w:noProof/>
          <w:sz w:val="24"/>
        </w:rPr>
        <w:br w:type="page"/>
      </w:r>
      <w:bookmarkStart w:id="154" w:name="_Toc403143431"/>
      <w:r w:rsidRPr="00FB63EB">
        <w:rPr>
          <w:b/>
          <w:noProof/>
          <w:sz w:val="24"/>
        </w:rPr>
        <w:lastRenderedPageBreak/>
        <w:t xml:space="preserve">Образац 6 - </w:t>
      </w:r>
      <w:r w:rsidRPr="00FB63EB">
        <w:rPr>
          <w:rFonts w:cs="Arial"/>
          <w:smallCaps/>
          <w:sz w:val="24"/>
        </w:rPr>
        <w:t>Изјава понуђача о одговорним пројектантима</w:t>
      </w:r>
      <w:bookmarkEnd w:id="154"/>
    </w:p>
    <w:tbl>
      <w:tblPr>
        <w:tblpPr w:leftFromText="180" w:rightFromText="180" w:vertAnchor="text" w:horzAnchor="margin" w:tblpY="433"/>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2250"/>
        <w:gridCol w:w="1440"/>
        <w:gridCol w:w="2070"/>
        <w:gridCol w:w="2038"/>
      </w:tblGrid>
      <w:tr w:rsidR="002E4920" w:rsidRPr="00FB63EB" w:rsidTr="00866046">
        <w:trPr>
          <w:trHeight w:val="602"/>
        </w:trPr>
        <w:tc>
          <w:tcPr>
            <w:tcW w:w="10966" w:type="dxa"/>
            <w:gridSpan w:val="6"/>
          </w:tcPr>
          <w:p w:rsidR="002E4920" w:rsidRPr="00FB63EB" w:rsidRDefault="002E4920" w:rsidP="00866046">
            <w:pPr>
              <w:spacing w:before="240"/>
              <w:rPr>
                <w:noProof/>
                <w:sz w:val="24"/>
              </w:rPr>
            </w:pPr>
            <w:r w:rsidRPr="00FB63EB">
              <w:rPr>
                <w:noProof/>
                <w:sz w:val="24"/>
              </w:rPr>
              <w:t xml:space="preserve">ЈАВНА НАБАВКА МАЛЕ ВРЕДНОСТИ УСЛУГА - ИЗРАДА ГЛАВНОГ  ПРОЈЕКАТА ДОГРАДЊЕ VI СПРАТА  И РЕКОНСТРУКЦИЈЕ ПОСТОЈЕЋИХ ФАСАДА ОБЈЕКТА ВИСОКЕ ШКОЛЕ ЕЛЕКТРОТЕХНИКЕ И РАЧУНАРСТВА СТРУКОВНИХ СТУДИЈА </w:t>
            </w:r>
          </w:p>
          <w:p w:rsidR="002E4920" w:rsidRPr="00FB63EB" w:rsidRDefault="002E4920" w:rsidP="00866046">
            <w:pPr>
              <w:spacing w:before="240"/>
              <w:jc w:val="center"/>
              <w:rPr>
                <w:noProof/>
                <w:sz w:val="24"/>
              </w:rPr>
            </w:pPr>
            <w:r w:rsidRPr="00FB63EB">
              <w:rPr>
                <w:noProof/>
                <w:sz w:val="24"/>
              </w:rPr>
              <w:t>Набавка број: НМВ – ВИШЕР 09/2014</w:t>
            </w:r>
          </w:p>
        </w:tc>
      </w:tr>
      <w:tr w:rsidR="002E4920" w:rsidRPr="00FB63EB" w:rsidTr="00866046">
        <w:trPr>
          <w:trHeight w:val="581"/>
        </w:trPr>
        <w:tc>
          <w:tcPr>
            <w:tcW w:w="10966" w:type="dxa"/>
            <w:gridSpan w:val="6"/>
            <w:vAlign w:val="center"/>
          </w:tcPr>
          <w:p w:rsidR="002E4920" w:rsidRPr="00FB63EB" w:rsidRDefault="002E4920" w:rsidP="00866046">
            <w:pPr>
              <w:jc w:val="center"/>
              <w:rPr>
                <w:b/>
                <w:sz w:val="22"/>
                <w:szCs w:val="22"/>
              </w:rPr>
            </w:pPr>
          </w:p>
          <w:p w:rsidR="002E4920" w:rsidRPr="00FB63EB" w:rsidRDefault="002E4920" w:rsidP="00866046">
            <w:pPr>
              <w:jc w:val="center"/>
              <w:rPr>
                <w:b/>
                <w:sz w:val="22"/>
                <w:szCs w:val="22"/>
              </w:rPr>
            </w:pPr>
            <w:r w:rsidRPr="00FB63EB">
              <w:rPr>
                <w:b/>
                <w:sz w:val="22"/>
                <w:szCs w:val="22"/>
              </w:rPr>
              <w:t>ИЗЈАВА ПОНУЂАЧА</w:t>
            </w:r>
          </w:p>
          <w:p w:rsidR="002E4920" w:rsidRPr="00FB63EB" w:rsidRDefault="002E4920" w:rsidP="00866046">
            <w:pPr>
              <w:jc w:val="center"/>
              <w:rPr>
                <w:b/>
                <w:sz w:val="22"/>
                <w:szCs w:val="22"/>
              </w:rPr>
            </w:pPr>
          </w:p>
          <w:p w:rsidR="002E4920" w:rsidRPr="00FB63EB" w:rsidRDefault="002E4920" w:rsidP="00866046">
            <w:pPr>
              <w:jc w:val="center"/>
              <w:rPr>
                <w:sz w:val="22"/>
                <w:szCs w:val="22"/>
              </w:rPr>
            </w:pPr>
            <w:r w:rsidRPr="00FB63EB">
              <w:rPr>
                <w:sz w:val="22"/>
                <w:szCs w:val="22"/>
              </w:rPr>
              <w:t>О ОДГОВОРНИМ ПРОЈЕКТАНТИМА</w:t>
            </w:r>
          </w:p>
          <w:p w:rsidR="002E4920" w:rsidRPr="00FB63EB" w:rsidRDefault="002E4920" w:rsidP="00866046">
            <w:pPr>
              <w:jc w:val="center"/>
              <w:rPr>
                <w:sz w:val="22"/>
                <w:szCs w:val="22"/>
              </w:rPr>
            </w:pPr>
            <w:r w:rsidRPr="00FB63EB">
              <w:rPr>
                <w:sz w:val="22"/>
                <w:szCs w:val="22"/>
              </w:rPr>
              <w:t>У ПРЕДМЕТНОЈ НАБАВЦИ</w:t>
            </w:r>
          </w:p>
          <w:p w:rsidR="002E4920" w:rsidRPr="00FB63EB" w:rsidRDefault="002E4920" w:rsidP="00866046">
            <w:pPr>
              <w:jc w:val="center"/>
              <w:rPr>
                <w:sz w:val="22"/>
                <w:szCs w:val="22"/>
              </w:rPr>
            </w:pPr>
          </w:p>
        </w:tc>
      </w:tr>
      <w:tr w:rsidR="002E4920" w:rsidRPr="00FB63EB" w:rsidTr="00866046">
        <w:trPr>
          <w:trHeight w:val="536"/>
        </w:trPr>
        <w:tc>
          <w:tcPr>
            <w:tcW w:w="648" w:type="dxa"/>
            <w:vAlign w:val="center"/>
          </w:tcPr>
          <w:p w:rsidR="002E4920" w:rsidRPr="00FB63EB" w:rsidRDefault="002E4920" w:rsidP="00866046">
            <w:pPr>
              <w:jc w:val="center"/>
              <w:rPr>
                <w:sz w:val="22"/>
                <w:szCs w:val="22"/>
              </w:rPr>
            </w:pPr>
            <w:r w:rsidRPr="00FB63EB">
              <w:rPr>
                <w:sz w:val="22"/>
                <w:szCs w:val="22"/>
              </w:rPr>
              <w:t>Бр.</w:t>
            </w:r>
          </w:p>
        </w:tc>
        <w:tc>
          <w:tcPr>
            <w:tcW w:w="2520" w:type="dxa"/>
            <w:vAlign w:val="center"/>
          </w:tcPr>
          <w:p w:rsidR="002E4920" w:rsidRPr="00FB63EB" w:rsidRDefault="002E4920" w:rsidP="00866046">
            <w:pPr>
              <w:jc w:val="center"/>
              <w:rPr>
                <w:sz w:val="22"/>
                <w:szCs w:val="22"/>
              </w:rPr>
            </w:pPr>
            <w:r w:rsidRPr="00FB63EB">
              <w:rPr>
                <w:sz w:val="22"/>
                <w:szCs w:val="22"/>
              </w:rPr>
              <w:t>Име и презиме</w:t>
            </w:r>
          </w:p>
        </w:tc>
        <w:tc>
          <w:tcPr>
            <w:tcW w:w="2250" w:type="dxa"/>
            <w:vAlign w:val="center"/>
          </w:tcPr>
          <w:p w:rsidR="002E4920" w:rsidRPr="00FB63EB" w:rsidRDefault="002E4920" w:rsidP="00866046">
            <w:pPr>
              <w:jc w:val="center"/>
              <w:rPr>
                <w:sz w:val="22"/>
                <w:szCs w:val="22"/>
              </w:rPr>
            </w:pPr>
            <w:r w:rsidRPr="00FB63EB">
              <w:rPr>
                <w:sz w:val="22"/>
                <w:szCs w:val="22"/>
              </w:rPr>
              <w:t>Фаза главног пројекта за коју ће Решењем бити именован одговорни пројектант</w:t>
            </w:r>
          </w:p>
        </w:tc>
        <w:tc>
          <w:tcPr>
            <w:tcW w:w="1440" w:type="dxa"/>
            <w:vAlign w:val="center"/>
          </w:tcPr>
          <w:p w:rsidR="002E4920" w:rsidRPr="00FB63EB" w:rsidRDefault="002E4920" w:rsidP="00866046">
            <w:pPr>
              <w:jc w:val="center"/>
              <w:rPr>
                <w:sz w:val="22"/>
                <w:szCs w:val="22"/>
              </w:rPr>
            </w:pPr>
            <w:r w:rsidRPr="00FB63EB">
              <w:rPr>
                <w:sz w:val="22"/>
                <w:szCs w:val="22"/>
              </w:rPr>
              <w:t>Број лиценце</w:t>
            </w:r>
          </w:p>
        </w:tc>
        <w:tc>
          <w:tcPr>
            <w:tcW w:w="2070" w:type="dxa"/>
            <w:shd w:val="clear" w:color="auto" w:fill="auto"/>
            <w:vAlign w:val="center"/>
          </w:tcPr>
          <w:p w:rsidR="002E4920" w:rsidRPr="00FB63EB" w:rsidRDefault="002E4920" w:rsidP="00866046">
            <w:pPr>
              <w:jc w:val="center"/>
              <w:rPr>
                <w:sz w:val="22"/>
                <w:szCs w:val="22"/>
                <w:u w:val="single"/>
              </w:rPr>
            </w:pPr>
            <w:r w:rsidRPr="00FB63EB">
              <w:rPr>
                <w:sz w:val="22"/>
                <w:szCs w:val="22"/>
                <w:u w:val="single"/>
              </w:rPr>
              <w:t>Основ ангажовања:</w:t>
            </w:r>
          </w:p>
          <w:p w:rsidR="002E4920" w:rsidRPr="00FB63EB" w:rsidRDefault="002E4920" w:rsidP="00866046">
            <w:pPr>
              <w:jc w:val="center"/>
              <w:rPr>
                <w:sz w:val="22"/>
                <w:szCs w:val="22"/>
              </w:rPr>
            </w:pPr>
            <w:r w:rsidRPr="00FB63EB">
              <w:rPr>
                <w:sz w:val="22"/>
                <w:szCs w:val="22"/>
              </w:rPr>
              <w:t>1.Стално запослен</w:t>
            </w:r>
          </w:p>
          <w:p w:rsidR="002E4920" w:rsidRPr="00FB63EB" w:rsidRDefault="002E4920" w:rsidP="00866046">
            <w:pPr>
              <w:jc w:val="center"/>
              <w:rPr>
                <w:sz w:val="22"/>
                <w:szCs w:val="22"/>
              </w:rPr>
            </w:pPr>
            <w:r w:rsidRPr="00FB63EB">
              <w:rPr>
                <w:sz w:val="22"/>
                <w:szCs w:val="22"/>
              </w:rPr>
              <w:t>2. Ангажован</w:t>
            </w:r>
          </w:p>
          <w:p w:rsidR="002E4920" w:rsidRPr="00FB63EB" w:rsidRDefault="002E4920" w:rsidP="00866046">
            <w:pPr>
              <w:jc w:val="center"/>
              <w:rPr>
                <w:b/>
                <w:sz w:val="22"/>
                <w:szCs w:val="22"/>
              </w:rPr>
            </w:pPr>
            <w:r w:rsidRPr="00FB63EB">
              <w:rPr>
                <w:sz w:val="22"/>
                <w:szCs w:val="22"/>
              </w:rPr>
              <w:t>уговором</w:t>
            </w:r>
          </w:p>
        </w:tc>
        <w:tc>
          <w:tcPr>
            <w:tcW w:w="2038" w:type="dxa"/>
            <w:shd w:val="clear" w:color="auto" w:fill="auto"/>
            <w:vAlign w:val="center"/>
          </w:tcPr>
          <w:p w:rsidR="002E4920" w:rsidRPr="00FB63EB" w:rsidRDefault="002E4920" w:rsidP="00866046">
            <w:pPr>
              <w:jc w:val="center"/>
              <w:rPr>
                <w:sz w:val="22"/>
                <w:szCs w:val="22"/>
              </w:rPr>
            </w:pPr>
            <w:r w:rsidRPr="00FB63EB">
              <w:rPr>
                <w:sz w:val="22"/>
                <w:szCs w:val="22"/>
              </w:rPr>
              <w:t>Назив члана групе који испуњава предметни услов</w:t>
            </w:r>
          </w:p>
          <w:p w:rsidR="002E4920" w:rsidRPr="00FB63EB" w:rsidRDefault="002E4920" w:rsidP="00866046">
            <w:pPr>
              <w:rPr>
                <w:sz w:val="22"/>
                <w:szCs w:val="22"/>
              </w:rPr>
            </w:pPr>
          </w:p>
        </w:tc>
      </w:tr>
      <w:tr w:rsidR="002E4920" w:rsidRPr="00FB63EB" w:rsidTr="00866046">
        <w:trPr>
          <w:trHeight w:hRule="exact" w:val="274"/>
        </w:trPr>
        <w:tc>
          <w:tcPr>
            <w:tcW w:w="648" w:type="dxa"/>
            <w:vAlign w:val="center"/>
          </w:tcPr>
          <w:p w:rsidR="002E4920" w:rsidRPr="00FB63EB" w:rsidRDefault="002E4920" w:rsidP="00866046">
            <w:pPr>
              <w:pStyle w:val="ListParagraph"/>
              <w:numPr>
                <w:ilvl w:val="0"/>
                <w:numId w:val="18"/>
              </w:numPr>
              <w:rPr>
                <w:sz w:val="22"/>
                <w:szCs w:val="22"/>
              </w:rPr>
            </w:pPr>
          </w:p>
        </w:tc>
        <w:tc>
          <w:tcPr>
            <w:tcW w:w="2520" w:type="dxa"/>
          </w:tcPr>
          <w:p w:rsidR="002E4920" w:rsidRPr="00FB63EB" w:rsidRDefault="002E4920" w:rsidP="00866046">
            <w:pPr>
              <w:rPr>
                <w:sz w:val="22"/>
                <w:szCs w:val="22"/>
              </w:rPr>
            </w:pPr>
          </w:p>
          <w:p w:rsidR="002E4920" w:rsidRPr="00FB63EB" w:rsidRDefault="002E4920" w:rsidP="00866046">
            <w:pPr>
              <w:rPr>
                <w:sz w:val="22"/>
                <w:szCs w:val="22"/>
              </w:rPr>
            </w:pPr>
          </w:p>
          <w:p w:rsidR="002E4920" w:rsidRPr="00FB63EB" w:rsidRDefault="002E4920" w:rsidP="00866046">
            <w:pPr>
              <w:rPr>
                <w:sz w:val="22"/>
                <w:szCs w:val="22"/>
              </w:rPr>
            </w:pPr>
          </w:p>
        </w:tc>
        <w:tc>
          <w:tcPr>
            <w:tcW w:w="2250" w:type="dxa"/>
          </w:tcPr>
          <w:p w:rsidR="002E4920" w:rsidRPr="00FB63EB" w:rsidRDefault="002E4920" w:rsidP="00866046">
            <w:pPr>
              <w:rPr>
                <w:sz w:val="22"/>
                <w:szCs w:val="22"/>
              </w:rPr>
            </w:pPr>
          </w:p>
        </w:tc>
        <w:tc>
          <w:tcPr>
            <w:tcW w:w="1440" w:type="dxa"/>
          </w:tcPr>
          <w:p w:rsidR="002E4920" w:rsidRPr="00FB63EB" w:rsidRDefault="002E4920" w:rsidP="00866046">
            <w:pPr>
              <w:rPr>
                <w:sz w:val="22"/>
                <w:szCs w:val="22"/>
              </w:rPr>
            </w:pPr>
          </w:p>
        </w:tc>
        <w:tc>
          <w:tcPr>
            <w:tcW w:w="2070" w:type="dxa"/>
            <w:shd w:val="clear" w:color="auto" w:fill="auto"/>
          </w:tcPr>
          <w:p w:rsidR="002E4920" w:rsidRPr="00FB63EB" w:rsidRDefault="002E4920" w:rsidP="00866046">
            <w:pPr>
              <w:rPr>
                <w:sz w:val="22"/>
                <w:szCs w:val="22"/>
              </w:rPr>
            </w:pPr>
          </w:p>
        </w:tc>
        <w:tc>
          <w:tcPr>
            <w:tcW w:w="2038" w:type="dxa"/>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vAlign w:val="center"/>
          </w:tcPr>
          <w:p w:rsidR="002E4920" w:rsidRPr="00FB63EB" w:rsidRDefault="002E4920" w:rsidP="00866046">
            <w:pPr>
              <w:pStyle w:val="ListParagraph"/>
              <w:numPr>
                <w:ilvl w:val="0"/>
                <w:numId w:val="18"/>
              </w:numPr>
              <w:rPr>
                <w:sz w:val="22"/>
                <w:szCs w:val="22"/>
              </w:rPr>
            </w:pPr>
          </w:p>
        </w:tc>
        <w:tc>
          <w:tcPr>
            <w:tcW w:w="2520" w:type="dxa"/>
          </w:tcPr>
          <w:p w:rsidR="002E4920" w:rsidRPr="00FB63EB" w:rsidRDefault="002E4920" w:rsidP="00866046">
            <w:pPr>
              <w:rPr>
                <w:sz w:val="22"/>
                <w:szCs w:val="22"/>
              </w:rPr>
            </w:pPr>
          </w:p>
          <w:p w:rsidR="002E4920" w:rsidRPr="00FB63EB" w:rsidRDefault="002E4920" w:rsidP="00866046">
            <w:pPr>
              <w:rPr>
                <w:sz w:val="22"/>
                <w:szCs w:val="22"/>
              </w:rPr>
            </w:pPr>
          </w:p>
          <w:p w:rsidR="002E4920" w:rsidRPr="00FB63EB" w:rsidRDefault="002E4920" w:rsidP="00866046">
            <w:pPr>
              <w:rPr>
                <w:sz w:val="22"/>
                <w:szCs w:val="22"/>
              </w:rPr>
            </w:pPr>
          </w:p>
        </w:tc>
        <w:tc>
          <w:tcPr>
            <w:tcW w:w="2250" w:type="dxa"/>
          </w:tcPr>
          <w:p w:rsidR="002E4920" w:rsidRPr="00FB63EB" w:rsidRDefault="002E4920" w:rsidP="00866046">
            <w:pPr>
              <w:rPr>
                <w:sz w:val="22"/>
                <w:szCs w:val="22"/>
              </w:rPr>
            </w:pPr>
          </w:p>
        </w:tc>
        <w:tc>
          <w:tcPr>
            <w:tcW w:w="1440" w:type="dxa"/>
          </w:tcPr>
          <w:p w:rsidR="002E4920" w:rsidRPr="00FB63EB" w:rsidRDefault="002E4920" w:rsidP="00866046">
            <w:pPr>
              <w:rPr>
                <w:sz w:val="22"/>
                <w:szCs w:val="22"/>
              </w:rPr>
            </w:pPr>
          </w:p>
        </w:tc>
        <w:tc>
          <w:tcPr>
            <w:tcW w:w="2070" w:type="dxa"/>
            <w:shd w:val="clear" w:color="auto" w:fill="auto"/>
          </w:tcPr>
          <w:p w:rsidR="002E4920" w:rsidRPr="00FB63EB" w:rsidRDefault="002E4920" w:rsidP="00866046">
            <w:pPr>
              <w:rPr>
                <w:sz w:val="22"/>
                <w:szCs w:val="22"/>
              </w:rPr>
            </w:pPr>
          </w:p>
        </w:tc>
        <w:tc>
          <w:tcPr>
            <w:tcW w:w="2038" w:type="dxa"/>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vAlign w:val="center"/>
          </w:tcPr>
          <w:p w:rsidR="002E4920" w:rsidRPr="00FB63EB" w:rsidRDefault="002E4920" w:rsidP="00866046">
            <w:pPr>
              <w:pStyle w:val="ListParagraph"/>
              <w:numPr>
                <w:ilvl w:val="0"/>
                <w:numId w:val="18"/>
              </w:numPr>
              <w:rPr>
                <w:sz w:val="22"/>
                <w:szCs w:val="22"/>
              </w:rPr>
            </w:pPr>
          </w:p>
        </w:tc>
        <w:tc>
          <w:tcPr>
            <w:tcW w:w="2520" w:type="dxa"/>
          </w:tcPr>
          <w:p w:rsidR="002E4920" w:rsidRPr="00FB63EB" w:rsidRDefault="002E4920" w:rsidP="00866046">
            <w:pPr>
              <w:rPr>
                <w:sz w:val="22"/>
                <w:szCs w:val="22"/>
              </w:rPr>
            </w:pPr>
          </w:p>
          <w:p w:rsidR="002E4920" w:rsidRPr="00FB63EB" w:rsidRDefault="002E4920" w:rsidP="00866046">
            <w:pPr>
              <w:rPr>
                <w:sz w:val="22"/>
                <w:szCs w:val="22"/>
              </w:rPr>
            </w:pPr>
          </w:p>
          <w:p w:rsidR="002E4920" w:rsidRPr="00FB63EB" w:rsidRDefault="002E4920" w:rsidP="00866046">
            <w:pPr>
              <w:rPr>
                <w:sz w:val="22"/>
                <w:szCs w:val="22"/>
              </w:rPr>
            </w:pPr>
          </w:p>
        </w:tc>
        <w:tc>
          <w:tcPr>
            <w:tcW w:w="2250" w:type="dxa"/>
          </w:tcPr>
          <w:p w:rsidR="002E4920" w:rsidRPr="00FB63EB" w:rsidRDefault="002E4920" w:rsidP="00866046">
            <w:pPr>
              <w:rPr>
                <w:sz w:val="22"/>
                <w:szCs w:val="22"/>
              </w:rPr>
            </w:pPr>
          </w:p>
        </w:tc>
        <w:tc>
          <w:tcPr>
            <w:tcW w:w="1440" w:type="dxa"/>
          </w:tcPr>
          <w:p w:rsidR="002E4920" w:rsidRPr="00FB63EB" w:rsidRDefault="002E4920" w:rsidP="00866046">
            <w:pPr>
              <w:rPr>
                <w:sz w:val="22"/>
                <w:szCs w:val="22"/>
              </w:rPr>
            </w:pPr>
          </w:p>
        </w:tc>
        <w:tc>
          <w:tcPr>
            <w:tcW w:w="2070" w:type="dxa"/>
            <w:shd w:val="clear" w:color="auto" w:fill="auto"/>
          </w:tcPr>
          <w:p w:rsidR="002E4920" w:rsidRPr="00FB63EB" w:rsidRDefault="002E4920" w:rsidP="00866046">
            <w:pPr>
              <w:rPr>
                <w:sz w:val="22"/>
                <w:szCs w:val="22"/>
              </w:rPr>
            </w:pPr>
          </w:p>
        </w:tc>
        <w:tc>
          <w:tcPr>
            <w:tcW w:w="2038" w:type="dxa"/>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vAlign w:val="center"/>
          </w:tcPr>
          <w:p w:rsidR="002E4920" w:rsidRPr="00FB63EB" w:rsidRDefault="002E4920" w:rsidP="00866046">
            <w:pPr>
              <w:pStyle w:val="ListParagraph"/>
              <w:numPr>
                <w:ilvl w:val="0"/>
                <w:numId w:val="18"/>
              </w:numPr>
              <w:rPr>
                <w:sz w:val="22"/>
                <w:szCs w:val="22"/>
              </w:rPr>
            </w:pPr>
          </w:p>
        </w:tc>
        <w:tc>
          <w:tcPr>
            <w:tcW w:w="2520" w:type="dxa"/>
          </w:tcPr>
          <w:p w:rsidR="002E4920" w:rsidRPr="00FB63EB" w:rsidRDefault="002E4920" w:rsidP="00866046">
            <w:pPr>
              <w:rPr>
                <w:sz w:val="22"/>
                <w:szCs w:val="22"/>
              </w:rPr>
            </w:pPr>
          </w:p>
          <w:p w:rsidR="002E4920" w:rsidRPr="00FB63EB" w:rsidRDefault="002E4920" w:rsidP="00866046">
            <w:pPr>
              <w:rPr>
                <w:sz w:val="22"/>
                <w:szCs w:val="22"/>
              </w:rPr>
            </w:pPr>
          </w:p>
          <w:p w:rsidR="002E4920" w:rsidRPr="00FB63EB" w:rsidRDefault="002E4920" w:rsidP="00866046">
            <w:pPr>
              <w:rPr>
                <w:sz w:val="22"/>
                <w:szCs w:val="22"/>
              </w:rPr>
            </w:pPr>
          </w:p>
        </w:tc>
        <w:tc>
          <w:tcPr>
            <w:tcW w:w="2250" w:type="dxa"/>
          </w:tcPr>
          <w:p w:rsidR="002E4920" w:rsidRPr="00FB63EB" w:rsidRDefault="002E4920" w:rsidP="00866046">
            <w:pPr>
              <w:rPr>
                <w:sz w:val="22"/>
                <w:szCs w:val="22"/>
              </w:rPr>
            </w:pPr>
          </w:p>
        </w:tc>
        <w:tc>
          <w:tcPr>
            <w:tcW w:w="1440" w:type="dxa"/>
          </w:tcPr>
          <w:p w:rsidR="002E4920" w:rsidRPr="00FB63EB" w:rsidRDefault="002E4920" w:rsidP="00866046">
            <w:pPr>
              <w:rPr>
                <w:sz w:val="22"/>
                <w:szCs w:val="22"/>
              </w:rPr>
            </w:pPr>
          </w:p>
        </w:tc>
        <w:tc>
          <w:tcPr>
            <w:tcW w:w="2070" w:type="dxa"/>
            <w:shd w:val="clear" w:color="auto" w:fill="auto"/>
          </w:tcPr>
          <w:p w:rsidR="002E4920" w:rsidRPr="00FB63EB" w:rsidRDefault="002E4920" w:rsidP="00866046">
            <w:pPr>
              <w:rPr>
                <w:sz w:val="22"/>
                <w:szCs w:val="22"/>
              </w:rPr>
            </w:pPr>
          </w:p>
        </w:tc>
        <w:tc>
          <w:tcPr>
            <w:tcW w:w="2038" w:type="dxa"/>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p w:rsidR="002E4920" w:rsidRPr="00FB63EB" w:rsidRDefault="002E4920" w:rsidP="00866046">
            <w:pPr>
              <w:rPr>
                <w:sz w:val="22"/>
                <w:szCs w:val="22"/>
              </w:rPr>
            </w:pPr>
          </w:p>
          <w:p w:rsidR="002E4920" w:rsidRPr="00FB63EB" w:rsidRDefault="002E4920" w:rsidP="00866046">
            <w:pPr>
              <w:rPr>
                <w:sz w:val="22"/>
                <w:szCs w:val="22"/>
              </w:rPr>
            </w:pPr>
          </w:p>
        </w:tc>
        <w:tc>
          <w:tcPr>
            <w:tcW w:w="2250" w:type="dxa"/>
          </w:tcPr>
          <w:p w:rsidR="002E4920" w:rsidRPr="00FB63EB" w:rsidRDefault="002E4920" w:rsidP="00866046">
            <w:pPr>
              <w:rPr>
                <w:sz w:val="22"/>
                <w:szCs w:val="22"/>
              </w:rPr>
            </w:pPr>
          </w:p>
        </w:tc>
        <w:tc>
          <w:tcPr>
            <w:tcW w:w="1440" w:type="dxa"/>
          </w:tcPr>
          <w:p w:rsidR="002E4920" w:rsidRPr="00FB63EB" w:rsidRDefault="002E4920" w:rsidP="00866046">
            <w:pPr>
              <w:rPr>
                <w:sz w:val="22"/>
                <w:szCs w:val="22"/>
              </w:rPr>
            </w:pPr>
          </w:p>
        </w:tc>
        <w:tc>
          <w:tcPr>
            <w:tcW w:w="2070" w:type="dxa"/>
            <w:shd w:val="clear" w:color="auto" w:fill="auto"/>
          </w:tcPr>
          <w:p w:rsidR="002E4920" w:rsidRPr="00FB63EB" w:rsidRDefault="002E4920" w:rsidP="00866046">
            <w:pPr>
              <w:rPr>
                <w:sz w:val="22"/>
                <w:szCs w:val="22"/>
              </w:rPr>
            </w:pPr>
          </w:p>
        </w:tc>
        <w:tc>
          <w:tcPr>
            <w:tcW w:w="2038" w:type="dxa"/>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p w:rsidR="002E4920" w:rsidRPr="00FB63EB" w:rsidRDefault="002E4920" w:rsidP="00866046">
            <w:pPr>
              <w:rPr>
                <w:sz w:val="22"/>
                <w:szCs w:val="22"/>
              </w:rPr>
            </w:pPr>
          </w:p>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hRule="exact" w:val="274"/>
        </w:trPr>
        <w:tc>
          <w:tcPr>
            <w:tcW w:w="648" w:type="dxa"/>
            <w:tcBorders>
              <w:bottom w:val="single" w:sz="4" w:space="0" w:color="auto"/>
            </w:tcBorders>
            <w:vAlign w:val="center"/>
          </w:tcPr>
          <w:p w:rsidR="002E4920" w:rsidRPr="00FB63EB" w:rsidRDefault="002E4920" w:rsidP="00866046">
            <w:pPr>
              <w:pStyle w:val="ListParagraph"/>
              <w:numPr>
                <w:ilvl w:val="0"/>
                <w:numId w:val="18"/>
              </w:numPr>
              <w:rPr>
                <w:sz w:val="22"/>
                <w:szCs w:val="22"/>
              </w:rPr>
            </w:pPr>
          </w:p>
        </w:tc>
        <w:tc>
          <w:tcPr>
            <w:tcW w:w="2520" w:type="dxa"/>
            <w:tcBorders>
              <w:bottom w:val="single" w:sz="4" w:space="0" w:color="auto"/>
            </w:tcBorders>
          </w:tcPr>
          <w:p w:rsidR="002E4920" w:rsidRPr="00FB63EB" w:rsidRDefault="002E4920" w:rsidP="00866046">
            <w:pPr>
              <w:rPr>
                <w:sz w:val="22"/>
                <w:szCs w:val="22"/>
              </w:rPr>
            </w:pPr>
          </w:p>
        </w:tc>
        <w:tc>
          <w:tcPr>
            <w:tcW w:w="2250" w:type="dxa"/>
            <w:tcBorders>
              <w:bottom w:val="single" w:sz="4" w:space="0" w:color="auto"/>
            </w:tcBorders>
          </w:tcPr>
          <w:p w:rsidR="002E4920" w:rsidRPr="00FB63EB" w:rsidRDefault="002E4920" w:rsidP="00866046">
            <w:pPr>
              <w:rPr>
                <w:sz w:val="22"/>
                <w:szCs w:val="22"/>
              </w:rPr>
            </w:pPr>
          </w:p>
        </w:tc>
        <w:tc>
          <w:tcPr>
            <w:tcW w:w="1440" w:type="dxa"/>
            <w:tcBorders>
              <w:bottom w:val="single" w:sz="4" w:space="0" w:color="auto"/>
            </w:tcBorders>
          </w:tcPr>
          <w:p w:rsidR="002E4920" w:rsidRPr="00FB63EB" w:rsidRDefault="002E4920" w:rsidP="00866046">
            <w:pPr>
              <w:rPr>
                <w:sz w:val="22"/>
                <w:szCs w:val="22"/>
              </w:rPr>
            </w:pPr>
          </w:p>
        </w:tc>
        <w:tc>
          <w:tcPr>
            <w:tcW w:w="2070" w:type="dxa"/>
            <w:tcBorders>
              <w:bottom w:val="single" w:sz="4" w:space="0" w:color="auto"/>
            </w:tcBorders>
            <w:shd w:val="clear" w:color="auto" w:fill="auto"/>
          </w:tcPr>
          <w:p w:rsidR="002E4920" w:rsidRPr="00FB63EB" w:rsidRDefault="002E4920" w:rsidP="00866046">
            <w:pPr>
              <w:rPr>
                <w:sz w:val="22"/>
                <w:szCs w:val="22"/>
              </w:rPr>
            </w:pPr>
          </w:p>
        </w:tc>
        <w:tc>
          <w:tcPr>
            <w:tcW w:w="2038" w:type="dxa"/>
            <w:tcBorders>
              <w:bottom w:val="single" w:sz="4" w:space="0" w:color="auto"/>
            </w:tcBorders>
            <w:shd w:val="clear" w:color="auto" w:fill="auto"/>
          </w:tcPr>
          <w:p w:rsidR="002E4920" w:rsidRPr="00FB63EB" w:rsidRDefault="002E4920" w:rsidP="00866046">
            <w:pPr>
              <w:rPr>
                <w:sz w:val="22"/>
                <w:szCs w:val="22"/>
              </w:rPr>
            </w:pPr>
          </w:p>
        </w:tc>
      </w:tr>
      <w:tr w:rsidR="002E4920" w:rsidRPr="00FB63EB" w:rsidTr="00866046">
        <w:trPr>
          <w:trHeight w:val="468"/>
        </w:trPr>
        <w:tc>
          <w:tcPr>
            <w:tcW w:w="648" w:type="dxa"/>
            <w:tcBorders>
              <w:top w:val="single" w:sz="4" w:space="0" w:color="auto"/>
              <w:left w:val="nil"/>
              <w:bottom w:val="nil"/>
              <w:right w:val="nil"/>
            </w:tcBorders>
            <w:vAlign w:val="center"/>
          </w:tcPr>
          <w:p w:rsidR="002E4920" w:rsidRPr="00FB63EB" w:rsidRDefault="002E4920" w:rsidP="00866046">
            <w:pPr>
              <w:rPr>
                <w:sz w:val="22"/>
                <w:szCs w:val="22"/>
              </w:rPr>
            </w:pPr>
          </w:p>
        </w:tc>
        <w:tc>
          <w:tcPr>
            <w:tcW w:w="2520" w:type="dxa"/>
            <w:tcBorders>
              <w:top w:val="single" w:sz="4" w:space="0" w:color="auto"/>
              <w:left w:val="nil"/>
              <w:bottom w:val="nil"/>
              <w:right w:val="single" w:sz="4" w:space="0" w:color="auto"/>
            </w:tcBorders>
          </w:tcPr>
          <w:p w:rsidR="002E4920" w:rsidRPr="00FB63EB" w:rsidRDefault="002E4920" w:rsidP="00866046">
            <w:pPr>
              <w:rPr>
                <w:sz w:val="22"/>
                <w:szCs w:val="22"/>
              </w:rPr>
            </w:pPr>
          </w:p>
        </w:tc>
        <w:tc>
          <w:tcPr>
            <w:tcW w:w="7798" w:type="dxa"/>
            <w:gridSpan w:val="4"/>
            <w:tcBorders>
              <w:left w:val="single" w:sz="4" w:space="0" w:color="auto"/>
            </w:tcBorders>
          </w:tcPr>
          <w:p w:rsidR="002E4920" w:rsidRPr="00FB63EB" w:rsidRDefault="002E4920" w:rsidP="00866046">
            <w:pPr>
              <w:rPr>
                <w:sz w:val="22"/>
                <w:szCs w:val="22"/>
              </w:rPr>
            </w:pPr>
          </w:p>
          <w:p w:rsidR="002E4920" w:rsidRPr="00FB63EB" w:rsidRDefault="002E4920" w:rsidP="00866046">
            <w:pPr>
              <w:rPr>
                <w:sz w:val="22"/>
                <w:szCs w:val="22"/>
                <w:lang w:val="sr-Cyrl-RS"/>
              </w:rPr>
            </w:pPr>
            <w:r w:rsidRPr="00FB63EB">
              <w:rPr>
                <w:sz w:val="22"/>
                <w:szCs w:val="22"/>
              </w:rPr>
              <w:t xml:space="preserve">Датум:_________                  Потпис овлашћеног лица ____________________    </w:t>
            </w:r>
          </w:p>
          <w:p w:rsidR="002E4920" w:rsidRPr="00FB63EB" w:rsidRDefault="002E4920" w:rsidP="00866046">
            <w:pPr>
              <w:rPr>
                <w:sz w:val="22"/>
                <w:szCs w:val="22"/>
              </w:rPr>
            </w:pPr>
            <w:r w:rsidRPr="00FB63EB">
              <w:rPr>
                <w:sz w:val="22"/>
                <w:szCs w:val="22"/>
              </w:rPr>
              <w:t xml:space="preserve">  </w:t>
            </w:r>
          </w:p>
          <w:p w:rsidR="002E4920" w:rsidRPr="00FB63EB" w:rsidRDefault="002E4920" w:rsidP="00866046">
            <w:pPr>
              <w:rPr>
                <w:sz w:val="22"/>
                <w:szCs w:val="22"/>
              </w:rPr>
            </w:pPr>
            <w:r w:rsidRPr="00FB63EB">
              <w:rPr>
                <w:sz w:val="22"/>
                <w:szCs w:val="22"/>
              </w:rPr>
              <w:t xml:space="preserve">                                                            м.п.</w:t>
            </w:r>
          </w:p>
        </w:tc>
      </w:tr>
    </w:tbl>
    <w:p w:rsidR="002E4920" w:rsidRPr="00FB63EB" w:rsidRDefault="002E4920" w:rsidP="002E4920">
      <w:pPr>
        <w:keepNext/>
        <w:keepLines/>
        <w:spacing w:before="240"/>
        <w:outlineLvl w:val="1"/>
        <w:rPr>
          <w:b/>
          <w:noProof/>
          <w:sz w:val="24"/>
        </w:rPr>
      </w:pPr>
    </w:p>
    <w:p w:rsidR="002E4920" w:rsidRPr="00FB63EB" w:rsidRDefault="002E4920" w:rsidP="002E4920">
      <w:pPr>
        <w:widowControl w:val="0"/>
        <w:spacing w:before="240"/>
        <w:ind w:firstLine="720"/>
        <w:outlineLvl w:val="1"/>
        <w:rPr>
          <w:b/>
          <w:noProof/>
          <w:sz w:val="24"/>
        </w:rPr>
      </w:pPr>
      <w:bookmarkStart w:id="155" w:name="_Toc393972724"/>
      <w:bookmarkStart w:id="156" w:name="_Toc393973182"/>
      <w:bookmarkStart w:id="157" w:name="_Toc394298510"/>
      <w:bookmarkStart w:id="158" w:name="_Toc394315333"/>
      <w:bookmarkStart w:id="159" w:name="_Toc394315457"/>
    </w:p>
    <w:p w:rsidR="002E4920" w:rsidRPr="00FB63EB" w:rsidRDefault="002E4920" w:rsidP="002E4920">
      <w:pPr>
        <w:tabs>
          <w:tab w:val="left" w:pos="-1440"/>
        </w:tabs>
        <w:ind w:right="-1"/>
        <w:rPr>
          <w:rFonts w:cs="Arial"/>
          <w:i/>
          <w:sz w:val="22"/>
          <w:szCs w:val="22"/>
          <w:lang w:val="it-IT"/>
        </w:rPr>
      </w:pPr>
      <w:bookmarkStart w:id="160" w:name="_Toc394410996"/>
      <w:bookmarkStart w:id="161" w:name="_Toc394474279"/>
      <w:bookmarkStart w:id="162" w:name="_Toc394475600"/>
      <w:bookmarkStart w:id="163" w:name="_Toc394493963"/>
      <w:r w:rsidRPr="00FB63EB">
        <w:rPr>
          <w:rFonts w:cs="Arial"/>
          <w:b/>
          <w:i/>
          <w:sz w:val="22"/>
          <w:szCs w:val="22"/>
          <w:lang w:val="it-IT"/>
        </w:rPr>
        <w:t xml:space="preserve">Напомена: </w:t>
      </w:r>
      <w:r w:rsidRPr="00FB63EB">
        <w:rPr>
          <w:rFonts w:cs="Arial"/>
          <w:i/>
          <w:sz w:val="22"/>
          <w:szCs w:val="22"/>
          <w:lang w:val="it-IT"/>
        </w:rPr>
        <w:t>У случају заједничке понуде, попунити колону са називом члана групе понуђача који испуњава предметни услов. У прилогу Обрасца 6 обавезно се доставља фотокопија М-А образаца (Потврда о поднетој пријави-одјави осигурања) за свако, конкурсно</w:t>
      </w:r>
      <w:r>
        <w:rPr>
          <w:rFonts w:cs="Arial"/>
          <w:i/>
          <w:sz w:val="22"/>
          <w:szCs w:val="22"/>
          <w:lang w:val="it-IT"/>
        </w:rPr>
        <w:t xml:space="preserve">м документацијом, тражено </w:t>
      </w:r>
      <w:r w:rsidRPr="00FB63EB">
        <w:rPr>
          <w:rFonts w:cs="Arial"/>
          <w:i/>
          <w:sz w:val="22"/>
          <w:szCs w:val="22"/>
          <w:lang w:val="it-IT"/>
        </w:rPr>
        <w:t>запослено лице.</w:t>
      </w:r>
      <w:bookmarkEnd w:id="155"/>
      <w:bookmarkEnd w:id="156"/>
      <w:bookmarkEnd w:id="157"/>
      <w:bookmarkEnd w:id="158"/>
      <w:bookmarkEnd w:id="159"/>
      <w:bookmarkEnd w:id="160"/>
      <w:bookmarkEnd w:id="161"/>
      <w:bookmarkEnd w:id="162"/>
      <w:bookmarkEnd w:id="163"/>
    </w:p>
    <w:p w:rsidR="002E4920" w:rsidRPr="00FB63EB" w:rsidRDefault="002E4920" w:rsidP="002E4920">
      <w:pPr>
        <w:widowControl w:val="0"/>
        <w:spacing w:before="240"/>
        <w:outlineLvl w:val="1"/>
        <w:rPr>
          <w:noProof/>
          <w:sz w:val="24"/>
          <w:lang w:val="en-US"/>
        </w:rPr>
      </w:pPr>
    </w:p>
    <w:p w:rsidR="002E4920" w:rsidRPr="00FB63EB" w:rsidRDefault="002E4920" w:rsidP="002E4920">
      <w:pPr>
        <w:widowControl w:val="0"/>
        <w:spacing w:before="240"/>
        <w:outlineLvl w:val="1"/>
        <w:rPr>
          <w:noProof/>
          <w:sz w:val="24"/>
          <w:lang w:val="en-US"/>
        </w:rPr>
      </w:pPr>
    </w:p>
    <w:p w:rsidR="002E4920" w:rsidRPr="00FB63EB" w:rsidRDefault="002E4920" w:rsidP="002E4920">
      <w:pPr>
        <w:keepNext/>
        <w:keepLines/>
        <w:spacing w:before="240" w:after="240"/>
        <w:outlineLvl w:val="1"/>
        <w:rPr>
          <w:b/>
          <w:noProof/>
          <w:sz w:val="24"/>
          <w:lang w:val="sr-Cyrl-RS"/>
        </w:rPr>
      </w:pPr>
      <w:bookmarkStart w:id="164" w:name="_Toc396981320"/>
      <w:bookmarkStart w:id="165" w:name="_Toc403143432"/>
      <w:r w:rsidRPr="00FB63EB">
        <w:rPr>
          <w:b/>
          <w:noProof/>
          <w:sz w:val="24"/>
        </w:rPr>
        <w:lastRenderedPageBreak/>
        <w:t>Образац 7 – Образац понуде</w:t>
      </w:r>
      <w:bookmarkEnd w:id="164"/>
      <w:bookmarkEnd w:id="165"/>
      <w:r w:rsidRPr="00FB63EB">
        <w:rPr>
          <w:b/>
          <w:noProof/>
          <w:sz w:val="24"/>
        </w:rPr>
        <w:t xml:space="preserve"> </w:t>
      </w:r>
    </w:p>
    <w:tbl>
      <w:tblPr>
        <w:tblpPr w:leftFromText="180" w:rightFromText="180" w:vertAnchor="text" w:horzAnchor="margin" w:tblpY="32"/>
        <w:tblOverlap w:val="never"/>
        <w:tblW w:w="1079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780"/>
        <w:gridCol w:w="6013"/>
      </w:tblGrid>
      <w:tr w:rsidR="002E4920" w:rsidRPr="00FB63EB" w:rsidTr="00866046">
        <w:trPr>
          <w:trHeight w:val="510"/>
        </w:trPr>
        <w:tc>
          <w:tcPr>
            <w:tcW w:w="10793" w:type="dxa"/>
            <w:gridSpan w:val="2"/>
            <w:noWrap/>
            <w:vAlign w:val="center"/>
            <w:hideMark/>
          </w:tcPr>
          <w:p w:rsidR="002E4920" w:rsidRPr="00FB63EB" w:rsidRDefault="002E4920" w:rsidP="00866046">
            <w:pPr>
              <w:ind w:left="142" w:right="208"/>
              <w:rPr>
                <w:b/>
                <w:bCs/>
                <w:noProof/>
                <w:sz w:val="24"/>
                <w:lang w:val="sr-Cyrl-RS"/>
              </w:rPr>
            </w:pPr>
            <w:r w:rsidRPr="00FB63EB">
              <w:rPr>
                <w:b/>
                <w:bCs/>
                <w:noProof/>
                <w:sz w:val="24"/>
              </w:rPr>
              <w:t>Понуђач (предузеће)</w:t>
            </w:r>
          </w:p>
          <w:p w:rsidR="002E4920" w:rsidRPr="00FB63EB" w:rsidRDefault="002E4920" w:rsidP="00866046">
            <w:pPr>
              <w:ind w:left="142" w:right="208"/>
              <w:rPr>
                <w:b/>
                <w:bCs/>
                <w:noProof/>
                <w:sz w:val="24"/>
                <w:lang w:val="sr-Cyrl-RS"/>
              </w:rPr>
            </w:pPr>
          </w:p>
        </w:tc>
      </w:tr>
      <w:tr w:rsidR="002E4920" w:rsidRPr="00FB63EB" w:rsidTr="00866046">
        <w:trPr>
          <w:trHeight w:val="510"/>
        </w:trPr>
        <w:tc>
          <w:tcPr>
            <w:tcW w:w="10793" w:type="dxa"/>
            <w:gridSpan w:val="2"/>
            <w:vAlign w:val="center"/>
            <w:hideMark/>
          </w:tcPr>
          <w:p w:rsidR="002E4920" w:rsidRPr="00FB63EB" w:rsidRDefault="002E4920" w:rsidP="00866046">
            <w:pPr>
              <w:ind w:left="142" w:right="208"/>
              <w:rPr>
                <w:b/>
                <w:bCs/>
                <w:noProof/>
                <w:sz w:val="24"/>
              </w:rPr>
            </w:pPr>
            <w:r w:rsidRPr="00FB63EB">
              <w:rPr>
                <w:b/>
                <w:bCs/>
                <w:noProof/>
                <w:sz w:val="24"/>
              </w:rPr>
              <w:t>ПОНУДА бр.__________________________</w:t>
            </w:r>
            <w:r w:rsidRPr="00FB63EB">
              <w:rPr>
                <w:b/>
                <w:bCs/>
                <w:noProof/>
                <w:sz w:val="24"/>
              </w:rPr>
              <w:br/>
              <w:t xml:space="preserve">БРОЈ НАБАВКЕ: </w:t>
            </w:r>
            <w:r w:rsidRPr="00FB63EB">
              <w:rPr>
                <w:noProof/>
                <w:sz w:val="24"/>
              </w:rPr>
              <w:t xml:space="preserve"> НМВ – ВИШЕР 09/2014</w:t>
            </w:r>
          </w:p>
        </w:tc>
      </w:tr>
      <w:tr w:rsidR="002E4920" w:rsidRPr="00FB63EB" w:rsidTr="00866046">
        <w:trPr>
          <w:trHeight w:val="766"/>
        </w:trPr>
        <w:tc>
          <w:tcPr>
            <w:tcW w:w="10793" w:type="dxa"/>
            <w:gridSpan w:val="2"/>
            <w:vAlign w:val="center"/>
            <w:hideMark/>
          </w:tcPr>
          <w:p w:rsidR="002E4920" w:rsidRDefault="002E4920" w:rsidP="00866046">
            <w:pPr>
              <w:ind w:left="142" w:right="208"/>
              <w:rPr>
                <w:bCs/>
                <w:noProof/>
                <w:sz w:val="24"/>
                <w:lang w:val="sr-Cyrl-RS"/>
              </w:rPr>
            </w:pPr>
          </w:p>
          <w:p w:rsidR="002E4920" w:rsidRPr="006761DD" w:rsidRDefault="002E4920" w:rsidP="00866046">
            <w:pPr>
              <w:ind w:left="142" w:right="208"/>
              <w:rPr>
                <w:bCs/>
                <w:i/>
                <w:iCs/>
                <w:noProof/>
                <w:sz w:val="24"/>
                <w:lang w:val="sr-Cyrl-RS"/>
              </w:rPr>
            </w:pPr>
            <w:r w:rsidRPr="00FB63EB">
              <w:rPr>
                <w:bCs/>
                <w:noProof/>
                <w:sz w:val="24"/>
              </w:rPr>
              <w:t xml:space="preserve">У складу са Условима позива и конкурсном документацијом спремни смо да извршимо: </w:t>
            </w:r>
            <w:r w:rsidRPr="00FB63EB">
              <w:rPr>
                <w:bCs/>
                <w:i/>
                <w:iCs/>
                <w:noProof/>
                <w:sz w:val="24"/>
              </w:rPr>
              <w:t xml:space="preserve">Пружање услуге </w:t>
            </w:r>
            <w:r w:rsidRPr="00FB63EB">
              <w:t xml:space="preserve"> </w:t>
            </w:r>
            <w:r w:rsidRPr="00FB63EB">
              <w:rPr>
                <w:bCs/>
                <w:i/>
                <w:iCs/>
                <w:noProof/>
                <w:sz w:val="24"/>
              </w:rPr>
              <w:t xml:space="preserve">израде главног  пројеката доградње VI спрата  и реконструкције постојећих фасада објекта Високе школе електротехнике </w:t>
            </w:r>
            <w:r>
              <w:rPr>
                <w:bCs/>
                <w:i/>
                <w:iCs/>
                <w:noProof/>
                <w:sz w:val="24"/>
              </w:rPr>
              <w:t>и рачунарства струковних студиј</w:t>
            </w:r>
            <w:r>
              <w:rPr>
                <w:bCs/>
                <w:i/>
                <w:iCs/>
                <w:noProof/>
                <w:sz w:val="24"/>
                <w:lang w:val="en-US"/>
              </w:rPr>
              <w:t xml:space="preserve">a </w:t>
            </w:r>
            <w:r w:rsidRPr="00AF020F">
              <w:rPr>
                <w:bCs/>
                <w:iCs/>
                <w:noProof/>
                <w:sz w:val="24"/>
                <w:lang w:val="sr-Cyrl-RS"/>
              </w:rPr>
              <w:t>према спецификацији</w:t>
            </w:r>
            <w:r>
              <w:rPr>
                <w:bCs/>
                <w:i/>
                <w:iCs/>
                <w:noProof/>
                <w:sz w:val="24"/>
                <w:lang w:val="sr-Cyrl-RS"/>
              </w:rPr>
              <w:t>:</w:t>
            </w:r>
          </w:p>
          <w:p w:rsidR="002E4920" w:rsidRPr="00FB63EB" w:rsidRDefault="002E4920" w:rsidP="00866046">
            <w:pPr>
              <w:pStyle w:val="ListParagraph"/>
              <w:numPr>
                <w:ilvl w:val="0"/>
                <w:numId w:val="43"/>
              </w:numPr>
              <w:spacing w:before="240"/>
              <w:jc w:val="left"/>
              <w:rPr>
                <w:noProof/>
                <w:sz w:val="24"/>
                <w:lang w:val="sr-Cyrl-CS"/>
              </w:rPr>
            </w:pPr>
            <w:r w:rsidRPr="00FB63EB">
              <w:rPr>
                <w:noProof/>
                <w:sz w:val="24"/>
                <w:lang w:val="sr-Cyrl-CS"/>
              </w:rPr>
              <w:t>Главни архитектонско грађевински пројекат</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Главни пројекат конструкције</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Главни пројекат електро инсталација</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RS"/>
              </w:rPr>
              <w:t xml:space="preserve">Пројекат електроенергетских инсталација </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 xml:space="preserve">Пројекат реконструкције громобранске инсталације </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 xml:space="preserve">Пројекат инсталације за коришћење соларне енергије </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Пројекат дојаве пожара</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 xml:space="preserve">Пројекат енергетске санације постојећег објекта и усаглашавање постојећих инсталација </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Главни пројекат водовода и канализације</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Санитарна водоводна мрежа</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Хидрантска водоводна мрежа</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Фекална канализација</w:t>
            </w:r>
          </w:p>
          <w:p w:rsidR="002E4920" w:rsidRPr="00FB63EB" w:rsidRDefault="002E4920" w:rsidP="00866046">
            <w:pPr>
              <w:pStyle w:val="ListParagraph"/>
              <w:numPr>
                <w:ilvl w:val="1"/>
                <w:numId w:val="43"/>
              </w:numPr>
              <w:spacing w:line="276" w:lineRule="auto"/>
              <w:jc w:val="left"/>
              <w:rPr>
                <w:noProof/>
                <w:sz w:val="24"/>
                <w:lang w:val="sr-Cyrl-CS"/>
              </w:rPr>
            </w:pPr>
            <w:r w:rsidRPr="00FB63EB">
              <w:rPr>
                <w:noProof/>
                <w:sz w:val="24"/>
                <w:lang w:val="sr-Cyrl-CS"/>
              </w:rPr>
              <w:t>Кишна канализација</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Главни пројекат путничког лифа на електрични погон</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 xml:space="preserve">Главни пројекат заштите од пожара </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Геомеханички елаборат</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Елаборат енергетске ефикасности</w:t>
            </w:r>
          </w:p>
          <w:p w:rsidR="002E4920" w:rsidRPr="00FB63EB" w:rsidRDefault="002E4920" w:rsidP="00866046">
            <w:pPr>
              <w:pStyle w:val="ListParagraph"/>
              <w:numPr>
                <w:ilvl w:val="0"/>
                <w:numId w:val="43"/>
              </w:numPr>
              <w:spacing w:line="276" w:lineRule="auto"/>
              <w:jc w:val="left"/>
              <w:rPr>
                <w:noProof/>
                <w:sz w:val="24"/>
                <w:lang w:val="sr-Cyrl-CS"/>
              </w:rPr>
            </w:pPr>
            <w:r w:rsidRPr="00FB63EB">
              <w:rPr>
                <w:noProof/>
                <w:sz w:val="24"/>
                <w:lang w:val="sr-Cyrl-CS"/>
              </w:rPr>
              <w:t>АГ Пројекат постојећег стања дела објекта</w:t>
            </w:r>
          </w:p>
          <w:p w:rsidR="002E4920" w:rsidRPr="00050555" w:rsidRDefault="002E4920" w:rsidP="00866046">
            <w:pPr>
              <w:ind w:left="142" w:right="208"/>
              <w:rPr>
                <w:bCs/>
                <w:noProof/>
                <w:sz w:val="24"/>
                <w:lang w:val="en-US"/>
              </w:rPr>
            </w:pPr>
          </w:p>
        </w:tc>
      </w:tr>
      <w:tr w:rsidR="002E4920" w:rsidRPr="00FB63EB" w:rsidTr="00866046">
        <w:trPr>
          <w:trHeight w:val="2786"/>
        </w:trPr>
        <w:tc>
          <w:tcPr>
            <w:tcW w:w="10793" w:type="dxa"/>
            <w:gridSpan w:val="2"/>
            <w:vAlign w:val="center"/>
          </w:tcPr>
          <w:p w:rsidR="002E4920" w:rsidRPr="00FB63EB" w:rsidRDefault="002E4920" w:rsidP="00866046">
            <w:pPr>
              <w:ind w:left="-140"/>
              <w:rPr>
                <w:b/>
                <w:bCs/>
                <w:noProof/>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2332"/>
              <w:gridCol w:w="2332"/>
              <w:gridCol w:w="2332"/>
            </w:tblGrid>
            <w:tr w:rsidR="002E4920" w:rsidRPr="00FB63EB" w:rsidTr="00866046">
              <w:trPr>
                <w:trHeight w:val="137"/>
              </w:trPr>
              <w:tc>
                <w:tcPr>
                  <w:tcW w:w="2329"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
                      <w:bCs/>
                      <w:noProof/>
                      <w:sz w:val="24"/>
                    </w:rPr>
                  </w:pPr>
                </w:p>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Врста услуге</w:t>
                  </w:r>
                </w:p>
              </w:tc>
              <w:tc>
                <w:tcPr>
                  <w:tcW w:w="2332"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Цена са свим трошковима без ПДВ-а</w:t>
                  </w:r>
                </w:p>
              </w:tc>
              <w:tc>
                <w:tcPr>
                  <w:tcW w:w="2332"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Посебно исказан ПДВ</w:t>
                  </w:r>
                </w:p>
              </w:tc>
              <w:tc>
                <w:tcPr>
                  <w:tcW w:w="2332"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lang w:val="sr-Cyrl-RS"/>
                    </w:rPr>
                  </w:pPr>
                  <w:r w:rsidRPr="00FB63EB">
                    <w:rPr>
                      <w:bCs/>
                      <w:noProof/>
                      <w:sz w:val="24"/>
                    </w:rPr>
                    <w:t xml:space="preserve">Укупна цена са </w:t>
                  </w:r>
                </w:p>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ПДВ-ом</w:t>
                  </w:r>
                </w:p>
              </w:tc>
            </w:tr>
            <w:tr w:rsidR="002E4920" w:rsidRPr="00FB63EB" w:rsidTr="00866046">
              <w:trPr>
                <w:trHeight w:val="137"/>
              </w:trPr>
              <w:tc>
                <w:tcPr>
                  <w:tcW w:w="2329"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1</w:t>
                  </w:r>
                </w:p>
              </w:tc>
              <w:tc>
                <w:tcPr>
                  <w:tcW w:w="2332"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2</w:t>
                  </w:r>
                </w:p>
              </w:tc>
              <w:tc>
                <w:tcPr>
                  <w:tcW w:w="2332"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3</w:t>
                  </w:r>
                </w:p>
              </w:tc>
              <w:tc>
                <w:tcPr>
                  <w:tcW w:w="2332" w:type="dxa"/>
                  <w:tcBorders>
                    <w:top w:val="single" w:sz="4" w:space="0" w:color="auto"/>
                    <w:left w:val="single" w:sz="4" w:space="0" w:color="auto"/>
                    <w:bottom w:val="single" w:sz="4" w:space="0" w:color="auto"/>
                    <w:right w:val="single" w:sz="4" w:space="0" w:color="auto"/>
                  </w:tcBorders>
                  <w:vAlign w:val="center"/>
                  <w:hideMark/>
                </w:tcPr>
                <w:p w:rsidR="002E4920" w:rsidRPr="00FB63EB" w:rsidRDefault="002E4920" w:rsidP="00163AC9">
                  <w:pPr>
                    <w:framePr w:hSpace="180" w:wrap="around" w:vAnchor="text" w:hAnchor="margin" w:y="32"/>
                    <w:suppressAutoHyphens/>
                    <w:ind w:left="-140"/>
                    <w:suppressOverlap/>
                    <w:jc w:val="center"/>
                    <w:rPr>
                      <w:bCs/>
                      <w:noProof/>
                      <w:sz w:val="24"/>
                    </w:rPr>
                  </w:pPr>
                  <w:r w:rsidRPr="00FB63EB">
                    <w:rPr>
                      <w:bCs/>
                      <w:noProof/>
                      <w:sz w:val="24"/>
                    </w:rPr>
                    <w:t>2+3</w:t>
                  </w:r>
                </w:p>
              </w:tc>
            </w:tr>
            <w:tr w:rsidR="002E4920" w:rsidRPr="00FB63EB" w:rsidTr="00866046">
              <w:trPr>
                <w:trHeight w:val="137"/>
              </w:trPr>
              <w:tc>
                <w:tcPr>
                  <w:tcW w:w="2329" w:type="dxa"/>
                  <w:tcBorders>
                    <w:top w:val="single" w:sz="4" w:space="0" w:color="auto"/>
                    <w:left w:val="single" w:sz="4" w:space="0" w:color="auto"/>
                    <w:bottom w:val="single" w:sz="4" w:space="0" w:color="auto"/>
                    <w:right w:val="single" w:sz="4" w:space="0" w:color="auto"/>
                  </w:tcBorders>
                  <w:hideMark/>
                </w:tcPr>
                <w:p w:rsidR="002E4920" w:rsidRPr="00FB63EB" w:rsidRDefault="002E4920" w:rsidP="00163AC9">
                  <w:pPr>
                    <w:framePr w:hSpace="180" w:wrap="around" w:vAnchor="text" w:hAnchor="margin" w:y="32"/>
                    <w:suppressAutoHyphens/>
                    <w:spacing w:before="240" w:after="240"/>
                    <w:suppressOverlap/>
                    <w:rPr>
                      <w:bCs/>
                      <w:noProof/>
                      <w:sz w:val="24"/>
                    </w:rPr>
                  </w:pPr>
                  <w:r w:rsidRPr="00FB63EB">
                    <w:rPr>
                      <w:bCs/>
                      <w:noProof/>
                      <w:sz w:val="24"/>
                    </w:rPr>
                    <w:t>Пројектовање главног пројекта</w:t>
                  </w:r>
                </w:p>
              </w:tc>
              <w:tc>
                <w:tcPr>
                  <w:tcW w:w="2332" w:type="dxa"/>
                  <w:tcBorders>
                    <w:top w:val="single" w:sz="4" w:space="0" w:color="auto"/>
                    <w:left w:val="single" w:sz="4" w:space="0" w:color="auto"/>
                    <w:bottom w:val="single" w:sz="4" w:space="0" w:color="auto"/>
                    <w:right w:val="single" w:sz="4" w:space="0" w:color="auto"/>
                  </w:tcBorders>
                </w:tcPr>
                <w:p w:rsidR="002E4920" w:rsidRPr="00FB63EB" w:rsidRDefault="002E4920" w:rsidP="00163AC9">
                  <w:pPr>
                    <w:framePr w:hSpace="180" w:wrap="around" w:vAnchor="text" w:hAnchor="margin" w:y="32"/>
                    <w:suppressAutoHyphens/>
                    <w:spacing w:before="240" w:after="240"/>
                    <w:ind w:left="-140"/>
                    <w:suppressOverlap/>
                    <w:rPr>
                      <w:bCs/>
                      <w:noProof/>
                      <w:sz w:val="24"/>
                    </w:rPr>
                  </w:pPr>
                </w:p>
              </w:tc>
              <w:tc>
                <w:tcPr>
                  <w:tcW w:w="2332" w:type="dxa"/>
                  <w:tcBorders>
                    <w:top w:val="single" w:sz="4" w:space="0" w:color="auto"/>
                    <w:left w:val="single" w:sz="4" w:space="0" w:color="auto"/>
                    <w:bottom w:val="single" w:sz="4" w:space="0" w:color="auto"/>
                    <w:right w:val="single" w:sz="4" w:space="0" w:color="auto"/>
                  </w:tcBorders>
                </w:tcPr>
                <w:p w:rsidR="002E4920" w:rsidRPr="00FB63EB" w:rsidRDefault="002E4920" w:rsidP="00163AC9">
                  <w:pPr>
                    <w:framePr w:hSpace="180" w:wrap="around" w:vAnchor="text" w:hAnchor="margin" w:y="32"/>
                    <w:suppressAutoHyphens/>
                    <w:spacing w:before="240" w:after="240"/>
                    <w:ind w:left="-140"/>
                    <w:suppressOverlap/>
                    <w:rPr>
                      <w:bCs/>
                      <w:noProof/>
                      <w:sz w:val="24"/>
                    </w:rPr>
                  </w:pPr>
                </w:p>
              </w:tc>
              <w:tc>
                <w:tcPr>
                  <w:tcW w:w="2332" w:type="dxa"/>
                  <w:tcBorders>
                    <w:top w:val="single" w:sz="4" w:space="0" w:color="auto"/>
                    <w:left w:val="single" w:sz="4" w:space="0" w:color="auto"/>
                    <w:bottom w:val="single" w:sz="4" w:space="0" w:color="auto"/>
                    <w:right w:val="single" w:sz="4" w:space="0" w:color="auto"/>
                  </w:tcBorders>
                </w:tcPr>
                <w:p w:rsidR="002E4920" w:rsidRPr="00FB63EB" w:rsidRDefault="002E4920" w:rsidP="00163AC9">
                  <w:pPr>
                    <w:framePr w:hSpace="180" w:wrap="around" w:vAnchor="text" w:hAnchor="margin" w:y="32"/>
                    <w:suppressAutoHyphens/>
                    <w:spacing w:before="240" w:after="240"/>
                    <w:ind w:left="-140"/>
                    <w:suppressOverlap/>
                    <w:rPr>
                      <w:bCs/>
                      <w:noProof/>
                      <w:sz w:val="24"/>
                    </w:rPr>
                  </w:pPr>
                </w:p>
              </w:tc>
            </w:tr>
          </w:tbl>
          <w:p w:rsidR="002E4920" w:rsidRPr="00FB63EB" w:rsidRDefault="002E4920" w:rsidP="00866046">
            <w:pPr>
              <w:ind w:left="-140"/>
              <w:rPr>
                <w:b/>
                <w:bCs/>
                <w:noProof/>
                <w:sz w:val="24"/>
              </w:rPr>
            </w:pPr>
          </w:p>
          <w:p w:rsidR="002E4920" w:rsidRPr="00FB63EB" w:rsidRDefault="002E4920" w:rsidP="00866046">
            <w:pPr>
              <w:ind w:left="-140"/>
              <w:rPr>
                <w:b/>
                <w:bCs/>
                <w:noProof/>
                <w:sz w:val="24"/>
              </w:rPr>
            </w:pPr>
          </w:p>
        </w:tc>
      </w:tr>
      <w:tr w:rsidR="002E4920" w:rsidRPr="00FB63EB" w:rsidTr="00866046">
        <w:trPr>
          <w:trHeight w:val="398"/>
        </w:trPr>
        <w:tc>
          <w:tcPr>
            <w:tcW w:w="10793" w:type="dxa"/>
            <w:gridSpan w:val="2"/>
            <w:noWrap/>
            <w:vAlign w:val="center"/>
          </w:tcPr>
          <w:p w:rsidR="002E4920" w:rsidRPr="00FB63EB" w:rsidRDefault="002E4920" w:rsidP="00866046">
            <w:pPr>
              <w:ind w:right="208"/>
              <w:rPr>
                <w:bCs/>
                <w:noProof/>
                <w:sz w:val="24"/>
              </w:rPr>
            </w:pPr>
            <w:r w:rsidRPr="00FB63EB">
              <w:rPr>
                <w:bCs/>
                <w:noProof/>
                <w:sz w:val="24"/>
              </w:rPr>
              <w:t>Словима:</w:t>
            </w:r>
          </w:p>
        </w:tc>
      </w:tr>
      <w:tr w:rsidR="002E4920" w:rsidRPr="00FB63EB" w:rsidTr="00866046">
        <w:trPr>
          <w:trHeight w:val="1666"/>
        </w:trPr>
        <w:tc>
          <w:tcPr>
            <w:tcW w:w="10793" w:type="dxa"/>
            <w:gridSpan w:val="2"/>
            <w:tcBorders>
              <w:bottom w:val="single" w:sz="4" w:space="0" w:color="auto"/>
            </w:tcBorders>
            <w:noWrap/>
            <w:vAlign w:val="center"/>
          </w:tcPr>
          <w:p w:rsidR="002E4920" w:rsidRPr="00FB63EB" w:rsidRDefault="002E4920" w:rsidP="00866046">
            <w:pPr>
              <w:ind w:left="142" w:right="208"/>
              <w:rPr>
                <w:bCs/>
                <w:noProof/>
                <w:sz w:val="24"/>
              </w:rPr>
            </w:pPr>
            <w:r w:rsidRPr="00FB63EB">
              <w:rPr>
                <w:bCs/>
                <w:noProof/>
                <w:sz w:val="24"/>
              </w:rPr>
              <w:t xml:space="preserve">Цене су фиксне и непроменљиве до испоруке </w:t>
            </w:r>
            <w:r w:rsidRPr="00FB63EB">
              <w:rPr>
                <w:sz w:val="24"/>
              </w:rPr>
              <w:t>техничке документације</w:t>
            </w:r>
            <w:r w:rsidRPr="00FB63EB">
              <w:rPr>
                <w:bCs/>
                <w:noProof/>
                <w:sz w:val="24"/>
              </w:rPr>
              <w:t xml:space="preserve"> .</w:t>
            </w:r>
          </w:p>
          <w:p w:rsidR="002E4920" w:rsidRPr="00FB63EB" w:rsidRDefault="002E4920" w:rsidP="00866046">
            <w:pPr>
              <w:ind w:left="142" w:right="208"/>
              <w:rPr>
                <w:bCs/>
                <w:noProof/>
                <w:sz w:val="24"/>
              </w:rPr>
            </w:pPr>
          </w:p>
          <w:p w:rsidR="002E4920" w:rsidRPr="00FB63EB" w:rsidRDefault="002E4920" w:rsidP="00866046">
            <w:pPr>
              <w:ind w:left="142" w:right="208"/>
              <w:rPr>
                <w:bCs/>
                <w:iCs/>
                <w:noProof/>
                <w:sz w:val="24"/>
              </w:rPr>
            </w:pPr>
            <w:r w:rsidRPr="00FB63EB">
              <w:rPr>
                <w:bCs/>
                <w:iCs/>
                <w:noProof/>
                <w:sz w:val="24"/>
              </w:rPr>
              <w:t>Рок важења понуде износи ________ дана од дана отварања понуда. (не краћи од 60 дана од дана отварања понуда)</w:t>
            </w:r>
          </w:p>
          <w:p w:rsidR="002E4920" w:rsidRDefault="002E4920" w:rsidP="00866046">
            <w:pPr>
              <w:ind w:left="142" w:right="208"/>
              <w:rPr>
                <w:bCs/>
                <w:noProof/>
                <w:sz w:val="24"/>
                <w:lang w:val="sr-Cyrl-RS"/>
              </w:rPr>
            </w:pPr>
          </w:p>
          <w:p w:rsidR="002E4920" w:rsidRPr="00FB63EB" w:rsidRDefault="002E4920" w:rsidP="00866046">
            <w:pPr>
              <w:ind w:left="142" w:right="208"/>
              <w:rPr>
                <w:bCs/>
                <w:noProof/>
                <w:sz w:val="24"/>
              </w:rPr>
            </w:pPr>
          </w:p>
        </w:tc>
      </w:tr>
      <w:tr w:rsidR="002E4920" w:rsidRPr="00FB63EB" w:rsidTr="00866046">
        <w:trPr>
          <w:trHeight w:val="421"/>
        </w:trPr>
        <w:tc>
          <w:tcPr>
            <w:tcW w:w="10793" w:type="dxa"/>
            <w:gridSpan w:val="2"/>
            <w:tcBorders>
              <w:top w:val="single" w:sz="4" w:space="0" w:color="auto"/>
            </w:tcBorders>
            <w:noWrap/>
            <w:vAlign w:val="center"/>
          </w:tcPr>
          <w:p w:rsidR="002E4920" w:rsidRPr="00FB63EB" w:rsidRDefault="002E4920" w:rsidP="00866046">
            <w:pPr>
              <w:ind w:left="142" w:right="208"/>
              <w:rPr>
                <w:bCs/>
                <w:iCs/>
                <w:noProof/>
                <w:sz w:val="24"/>
              </w:rPr>
            </w:pPr>
          </w:p>
        </w:tc>
      </w:tr>
      <w:tr w:rsidR="002E4920" w:rsidRPr="00FB63EB" w:rsidTr="00866046">
        <w:trPr>
          <w:trHeight w:val="401"/>
        </w:trPr>
        <w:tc>
          <w:tcPr>
            <w:tcW w:w="10793" w:type="dxa"/>
            <w:gridSpan w:val="2"/>
            <w:noWrap/>
            <w:vAlign w:val="center"/>
            <w:hideMark/>
          </w:tcPr>
          <w:p w:rsidR="002E4920" w:rsidRPr="00FB63EB" w:rsidRDefault="002E4920" w:rsidP="00866046">
            <w:pPr>
              <w:ind w:right="208"/>
              <w:rPr>
                <w:bCs/>
                <w:noProof/>
                <w:sz w:val="24"/>
              </w:rPr>
            </w:pPr>
            <w:r w:rsidRPr="00FB63EB">
              <w:rPr>
                <w:bCs/>
                <w:noProof/>
                <w:sz w:val="24"/>
              </w:rPr>
              <w:t xml:space="preserve">  Рок за извршење услуге:</w:t>
            </w:r>
          </w:p>
          <w:p w:rsidR="002E4920" w:rsidRPr="00E03813" w:rsidRDefault="002E4920" w:rsidP="00866046">
            <w:pPr>
              <w:ind w:left="142" w:right="208"/>
              <w:rPr>
                <w:b/>
                <w:bCs/>
                <w:noProof/>
                <w:sz w:val="24"/>
                <w:lang w:val="sr-Cyrl-RS"/>
              </w:rPr>
            </w:pPr>
            <w:r w:rsidRPr="00FB63EB">
              <w:rPr>
                <w:b/>
                <w:sz w:val="24"/>
              </w:rPr>
              <w:t>Рок вршења услуге почиње да тече од дана потписа уговора са Наручиоцем. Рок за израду наведене документације је 30 (тридесет) радних дана</w:t>
            </w:r>
            <w:r w:rsidRPr="00FB63EB">
              <w:rPr>
                <w:sz w:val="24"/>
              </w:rPr>
              <w:t>.</w:t>
            </w:r>
          </w:p>
        </w:tc>
      </w:tr>
      <w:tr w:rsidR="002E4920" w:rsidRPr="00FB63EB" w:rsidTr="00866046">
        <w:trPr>
          <w:trHeight w:val="2055"/>
        </w:trPr>
        <w:tc>
          <w:tcPr>
            <w:tcW w:w="10793" w:type="dxa"/>
            <w:gridSpan w:val="2"/>
            <w:tcBorders>
              <w:bottom w:val="single" w:sz="4" w:space="0" w:color="000000"/>
            </w:tcBorders>
            <w:noWrap/>
            <w:vAlign w:val="bottom"/>
            <w:hideMark/>
          </w:tcPr>
          <w:p w:rsidR="002E4920" w:rsidRPr="00FB63EB" w:rsidRDefault="002E4920" w:rsidP="00866046">
            <w:pPr>
              <w:ind w:right="208"/>
              <w:rPr>
                <w:bCs/>
                <w:noProof/>
                <w:sz w:val="24"/>
              </w:rPr>
            </w:pPr>
            <w:r w:rsidRPr="00FB63EB">
              <w:rPr>
                <w:bCs/>
                <w:noProof/>
                <w:sz w:val="24"/>
              </w:rPr>
              <w:t xml:space="preserve">Начин плаћања: </w:t>
            </w:r>
          </w:p>
          <w:p w:rsidR="002E4920" w:rsidRPr="00FB63EB" w:rsidRDefault="002E4920" w:rsidP="00866046">
            <w:pPr>
              <w:pStyle w:val="ListParagraph"/>
              <w:numPr>
                <w:ilvl w:val="0"/>
                <w:numId w:val="20"/>
              </w:numPr>
              <w:rPr>
                <w:sz w:val="24"/>
              </w:rPr>
            </w:pPr>
            <w:r w:rsidRPr="00FB63EB">
              <w:rPr>
                <w:sz w:val="24"/>
              </w:rPr>
              <w:t>30% уговорене цене по потписивању уговора  за израду техничке документације;</w:t>
            </w:r>
          </w:p>
          <w:p w:rsidR="002E4920" w:rsidRPr="00FB63EB" w:rsidRDefault="002E4920" w:rsidP="00866046">
            <w:pPr>
              <w:pStyle w:val="ListParagraph"/>
              <w:numPr>
                <w:ilvl w:val="0"/>
                <w:numId w:val="20"/>
              </w:numPr>
              <w:rPr>
                <w:sz w:val="24"/>
              </w:rPr>
            </w:pPr>
            <w:r w:rsidRPr="00FB63EB">
              <w:rPr>
                <w:sz w:val="24"/>
              </w:rPr>
              <w:t>60% уговорене цене по предаји техничкој  документације</w:t>
            </w:r>
            <w:r w:rsidRPr="00FB63EB">
              <w:rPr>
                <w:sz w:val="24"/>
                <w:lang w:val="en-US"/>
              </w:rPr>
              <w:t xml:space="preserve"> </w:t>
            </w:r>
            <w:r w:rsidRPr="00FB63EB">
              <w:rPr>
                <w:sz w:val="24"/>
              </w:rPr>
              <w:t>(Главног пројекта);</w:t>
            </w:r>
          </w:p>
          <w:p w:rsidR="002E4920" w:rsidRPr="00FB63EB" w:rsidRDefault="002E4920" w:rsidP="00866046">
            <w:pPr>
              <w:pStyle w:val="ListParagraph"/>
              <w:numPr>
                <w:ilvl w:val="0"/>
                <w:numId w:val="20"/>
              </w:numPr>
              <w:rPr>
                <w:sz w:val="24"/>
              </w:rPr>
            </w:pPr>
            <w:r w:rsidRPr="00FB63EB">
              <w:rPr>
                <w:sz w:val="24"/>
              </w:rPr>
              <w:t xml:space="preserve">10% уговорене цене по добијању </w:t>
            </w:r>
            <w:r w:rsidRPr="00FB63EB">
              <w:rPr>
                <w:sz w:val="24"/>
                <w:lang w:val="sr-Cyrl-RS"/>
              </w:rPr>
              <w:t>позитивног извештаја техничке контроле Главног пројекта</w:t>
            </w:r>
            <w:r w:rsidRPr="00FB63EB">
              <w:rPr>
                <w:sz w:val="24"/>
              </w:rPr>
              <w:t xml:space="preserve"> за доградњу постојећег објекта</w:t>
            </w:r>
            <w:r>
              <w:rPr>
                <w:sz w:val="24"/>
                <w:lang w:val="sr-Cyrl-RS"/>
              </w:rPr>
              <w:t>.</w:t>
            </w:r>
          </w:p>
          <w:p w:rsidR="002E4920" w:rsidRPr="00FB63EB" w:rsidRDefault="002E4920" w:rsidP="00866046">
            <w:pPr>
              <w:ind w:left="142" w:right="208"/>
              <w:rPr>
                <w:bCs/>
                <w:noProof/>
                <w:sz w:val="24"/>
                <w:lang w:val="en-US"/>
              </w:rPr>
            </w:pPr>
          </w:p>
        </w:tc>
      </w:tr>
      <w:tr w:rsidR="002E4920" w:rsidRPr="00FB63EB" w:rsidTr="00866046">
        <w:trPr>
          <w:trHeight w:val="397"/>
        </w:trPr>
        <w:tc>
          <w:tcPr>
            <w:tcW w:w="4780" w:type="dxa"/>
            <w:tcBorders>
              <w:top w:val="single" w:sz="4" w:space="0" w:color="000000"/>
              <w:bottom w:val="nil"/>
            </w:tcBorders>
            <w:noWrap/>
            <w:vAlign w:val="bottom"/>
            <w:hideMark/>
          </w:tcPr>
          <w:p w:rsidR="002E4920" w:rsidRPr="00FB63EB" w:rsidRDefault="002E4920" w:rsidP="00866046">
            <w:pPr>
              <w:ind w:left="142"/>
              <w:rPr>
                <w:bCs/>
                <w:noProof/>
                <w:sz w:val="24"/>
                <w:lang w:val="sr-Cyrl-RS"/>
              </w:rPr>
            </w:pPr>
          </w:p>
          <w:p w:rsidR="002E4920" w:rsidRPr="00FB63EB" w:rsidRDefault="002E4920" w:rsidP="00866046">
            <w:pPr>
              <w:ind w:left="142"/>
              <w:rPr>
                <w:bCs/>
                <w:noProof/>
                <w:sz w:val="24"/>
              </w:rPr>
            </w:pPr>
            <w:r w:rsidRPr="00FB63EB">
              <w:rPr>
                <w:bCs/>
                <w:noProof/>
                <w:sz w:val="24"/>
              </w:rPr>
              <w:t>Датум:</w:t>
            </w:r>
          </w:p>
          <w:p w:rsidR="002E4920" w:rsidRPr="00FB63EB" w:rsidRDefault="002E4920" w:rsidP="00866046">
            <w:pPr>
              <w:ind w:left="142"/>
              <w:rPr>
                <w:bCs/>
                <w:noProof/>
                <w:sz w:val="24"/>
              </w:rPr>
            </w:pPr>
          </w:p>
        </w:tc>
        <w:tc>
          <w:tcPr>
            <w:tcW w:w="6013" w:type="dxa"/>
            <w:tcBorders>
              <w:top w:val="single" w:sz="4" w:space="0" w:color="000000"/>
              <w:bottom w:val="nil"/>
            </w:tcBorders>
            <w:vAlign w:val="bottom"/>
          </w:tcPr>
          <w:p w:rsidR="002E4920" w:rsidRPr="00FB63EB" w:rsidRDefault="002E4920" w:rsidP="00866046">
            <w:pPr>
              <w:jc w:val="left"/>
              <w:rPr>
                <w:bCs/>
                <w:noProof/>
                <w:sz w:val="24"/>
              </w:rPr>
            </w:pPr>
            <w:r w:rsidRPr="00FB63EB">
              <w:rPr>
                <w:bCs/>
                <w:noProof/>
                <w:sz w:val="24"/>
              </w:rPr>
              <w:t>Потпис:</w:t>
            </w:r>
          </w:p>
          <w:p w:rsidR="002E4920" w:rsidRPr="00FB63EB" w:rsidRDefault="002E4920" w:rsidP="00866046">
            <w:pPr>
              <w:rPr>
                <w:bCs/>
                <w:noProof/>
                <w:sz w:val="24"/>
              </w:rPr>
            </w:pPr>
          </w:p>
        </w:tc>
      </w:tr>
      <w:tr w:rsidR="002E4920" w:rsidRPr="00FB63EB" w:rsidTr="00866046">
        <w:trPr>
          <w:trHeight w:val="1561"/>
        </w:trPr>
        <w:tc>
          <w:tcPr>
            <w:tcW w:w="10793" w:type="dxa"/>
            <w:gridSpan w:val="2"/>
            <w:tcBorders>
              <w:top w:val="nil"/>
            </w:tcBorders>
            <w:noWrap/>
            <w:vAlign w:val="center"/>
            <w:hideMark/>
          </w:tcPr>
          <w:p w:rsidR="002E4920" w:rsidRPr="00FB63EB" w:rsidRDefault="002E4920" w:rsidP="00866046">
            <w:pPr>
              <w:ind w:left="142"/>
              <w:jc w:val="center"/>
              <w:rPr>
                <w:bCs/>
                <w:noProof/>
                <w:sz w:val="24"/>
              </w:rPr>
            </w:pPr>
            <w:r w:rsidRPr="00FB63EB">
              <w:rPr>
                <w:bCs/>
                <w:noProof/>
                <w:sz w:val="24"/>
              </w:rPr>
              <w:t>Печат</w:t>
            </w:r>
          </w:p>
        </w:tc>
      </w:tr>
    </w:tbl>
    <w:p w:rsidR="002E4920" w:rsidRPr="00FB63EB" w:rsidRDefault="002E4920" w:rsidP="002E4920">
      <w:pPr>
        <w:keepNext/>
        <w:keepLines/>
        <w:spacing w:before="240"/>
        <w:outlineLvl w:val="1"/>
        <w:rPr>
          <w:b/>
          <w:noProof/>
          <w:sz w:val="24"/>
        </w:rPr>
      </w:pPr>
    </w:p>
    <w:p w:rsidR="002E4920" w:rsidRPr="00FB63EB" w:rsidRDefault="002E4920" w:rsidP="002E4920">
      <w:pPr>
        <w:keepNext/>
        <w:keepLines/>
        <w:spacing w:before="240"/>
        <w:outlineLvl w:val="1"/>
        <w:rPr>
          <w:noProof/>
          <w:sz w:val="24"/>
        </w:rPr>
      </w:pPr>
      <w:r w:rsidRPr="00FB63EB">
        <w:rPr>
          <w:b/>
          <w:noProof/>
          <w:sz w:val="24"/>
        </w:rPr>
        <w:br w:type="page"/>
      </w:r>
      <w:bookmarkStart w:id="166" w:name="_Toc403143433"/>
      <w:r w:rsidRPr="00FB63EB">
        <w:rPr>
          <w:b/>
          <w:noProof/>
          <w:sz w:val="24"/>
        </w:rPr>
        <w:lastRenderedPageBreak/>
        <w:t>Образац 8</w:t>
      </w:r>
      <w:bookmarkEnd w:id="166"/>
    </w:p>
    <w:p w:rsidR="002E4920" w:rsidRPr="00FB63EB" w:rsidRDefault="002E4920" w:rsidP="002E4920">
      <w:pPr>
        <w:tabs>
          <w:tab w:val="left" w:pos="3945"/>
        </w:tabs>
        <w:spacing w:after="120"/>
        <w:ind w:right="-448"/>
        <w:rPr>
          <w:b/>
          <w:noProof/>
          <w:sz w:val="28"/>
          <w:szCs w:val="28"/>
        </w:rPr>
      </w:pPr>
    </w:p>
    <w:p w:rsidR="002E4920" w:rsidRPr="00FB63EB" w:rsidRDefault="002E4920" w:rsidP="002E4920">
      <w:pPr>
        <w:tabs>
          <w:tab w:val="left" w:pos="3945"/>
        </w:tabs>
        <w:spacing w:after="120"/>
        <w:ind w:right="-448"/>
        <w:rPr>
          <w:b/>
          <w:noProof/>
          <w:sz w:val="28"/>
          <w:szCs w:val="28"/>
        </w:rPr>
      </w:pPr>
      <w:r w:rsidRPr="00FB63EB">
        <w:rPr>
          <w:b/>
          <w:noProof/>
          <w:sz w:val="28"/>
          <w:szCs w:val="28"/>
        </w:rPr>
        <w:t>ОБРАЗАЦ  ТРОШКОВА ПРИПРЕМЕ ПОНУДЕ</w:t>
      </w:r>
    </w:p>
    <w:p w:rsidR="002E4920" w:rsidRPr="00FB63EB" w:rsidRDefault="002E4920" w:rsidP="002E4920">
      <w:pPr>
        <w:spacing w:after="120"/>
        <w:rPr>
          <w:noProof/>
        </w:rPr>
      </w:pPr>
    </w:p>
    <w:p w:rsidR="002E4920" w:rsidRPr="00FB63EB" w:rsidRDefault="002E4920" w:rsidP="002E4920">
      <w:pPr>
        <w:suppressAutoHyphens/>
        <w:spacing w:after="120" w:line="100" w:lineRule="atLeast"/>
        <w:rPr>
          <w:rFonts w:eastAsia="Arial Unicode MS"/>
          <w:b/>
          <w:i/>
          <w:noProof/>
          <w:kern w:val="1"/>
          <w:sz w:val="24"/>
          <w:lang w:eastAsia="ar-SA"/>
        </w:rPr>
      </w:pPr>
      <w:r w:rsidRPr="00FB63EB">
        <w:rPr>
          <w:rFonts w:eastAsia="Arial Unicode MS"/>
          <w:noProof/>
          <w:kern w:val="1"/>
          <w:sz w:val="24"/>
          <w:lang w:eastAsia="ar-SA"/>
        </w:rPr>
        <w:t xml:space="preserve">У складу са чланом 88. став 1. Закона, понуђач__________________________ </w:t>
      </w:r>
      <w:r w:rsidRPr="00FB63EB">
        <w:rPr>
          <w:rFonts w:eastAsia="Arial Unicode MS"/>
          <w:i/>
          <w:iCs/>
          <w:noProof/>
          <w:kern w:val="1"/>
          <w:sz w:val="24"/>
          <w:lang w:eastAsia="ar-SA"/>
        </w:rPr>
        <w:t xml:space="preserve">[навести назив понуђача], </w:t>
      </w:r>
      <w:r w:rsidRPr="00FB63EB">
        <w:rPr>
          <w:rFonts w:eastAsia="Arial Unicode MS"/>
          <w:noProof/>
          <w:kern w:val="1"/>
          <w:sz w:val="24"/>
          <w:lang w:eastAsia="ar-SA"/>
        </w:rPr>
        <w:t>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pacing w:line="100" w:lineRule="atLeast"/>
              <w:jc w:val="center"/>
              <w:rPr>
                <w:rFonts w:eastAsia="Arial Unicode MS"/>
                <w:i/>
                <w:noProof/>
                <w:kern w:val="1"/>
                <w:sz w:val="24"/>
                <w:lang w:eastAsia="ar-SA"/>
              </w:rPr>
            </w:pPr>
            <w:r w:rsidRPr="00FB63EB">
              <w:rPr>
                <w:rFonts w:eastAsia="Arial Unicode MS"/>
                <w:i/>
                <w:noProof/>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pacing w:line="100" w:lineRule="atLeast"/>
              <w:jc w:val="center"/>
              <w:rPr>
                <w:rFonts w:eastAsia="Arial Unicode MS"/>
                <w:noProof/>
                <w:kern w:val="1"/>
                <w:sz w:val="24"/>
                <w:lang w:eastAsia="ar-SA"/>
              </w:rPr>
            </w:pPr>
            <w:r w:rsidRPr="00FB63EB">
              <w:rPr>
                <w:rFonts w:eastAsia="Arial Unicode MS"/>
                <w:i/>
                <w:noProof/>
                <w:kern w:val="1"/>
                <w:sz w:val="24"/>
                <w:lang w:eastAsia="ar-SA"/>
              </w:rPr>
              <w:t>ИЗНОС ТРОШКА У РСД</w:t>
            </w: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noProof/>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right"/>
              <w:rPr>
                <w:rFonts w:eastAsia="Arial Unicode MS"/>
                <w:noProof/>
                <w:kern w:val="1"/>
                <w:sz w:val="24"/>
                <w:lang w:eastAsia="ar-SA"/>
              </w:rPr>
            </w:pP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noProof/>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right"/>
              <w:rPr>
                <w:rFonts w:eastAsia="Arial Unicode MS"/>
                <w:noProof/>
                <w:kern w:val="1"/>
                <w:sz w:val="24"/>
                <w:lang w:eastAsia="ar-SA"/>
              </w:rPr>
            </w:pP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noProof/>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left"/>
              <w:rPr>
                <w:rFonts w:eastAsia="Arial Unicode MS"/>
                <w:noProof/>
                <w:kern w:val="1"/>
                <w:sz w:val="24"/>
                <w:lang w:val="en-US" w:eastAsia="ar-SA"/>
              </w:rPr>
            </w:pP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noProof/>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left"/>
              <w:rPr>
                <w:rFonts w:eastAsia="Arial Unicode MS"/>
                <w:noProof/>
                <w:kern w:val="1"/>
                <w:sz w:val="24"/>
                <w:lang w:val="en-US" w:eastAsia="ar-SA"/>
              </w:rPr>
            </w:pP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noProof/>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left"/>
              <w:rPr>
                <w:rFonts w:eastAsia="Arial Unicode MS"/>
                <w:noProof/>
                <w:kern w:val="1"/>
                <w:sz w:val="24"/>
                <w:lang w:val="en-US" w:eastAsia="ar-SA"/>
              </w:rPr>
            </w:pP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noProof/>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left"/>
              <w:rPr>
                <w:rFonts w:eastAsia="Arial Unicode MS"/>
                <w:noProof/>
                <w:kern w:val="1"/>
                <w:sz w:val="24"/>
                <w:lang w:val="en-US" w:eastAsia="ar-SA"/>
              </w:rPr>
            </w:pPr>
          </w:p>
        </w:tc>
      </w:tr>
      <w:tr w:rsidR="002E4920" w:rsidRPr="00FB63EB" w:rsidTr="00866046">
        <w:trPr>
          <w:jc w:val="center"/>
        </w:trPr>
        <w:tc>
          <w:tcPr>
            <w:tcW w:w="5565" w:type="dxa"/>
            <w:tcBorders>
              <w:top w:val="single" w:sz="4" w:space="0" w:color="000000"/>
              <w:left w:val="single" w:sz="4" w:space="0" w:color="000000"/>
              <w:bottom w:val="single" w:sz="4" w:space="0" w:color="000000"/>
            </w:tcBorders>
            <w:shd w:val="clear" w:color="auto" w:fill="auto"/>
          </w:tcPr>
          <w:p w:rsidR="002E4920" w:rsidRPr="00FB63EB" w:rsidRDefault="002E4920" w:rsidP="00866046">
            <w:pPr>
              <w:suppressAutoHyphens/>
              <w:snapToGrid w:val="0"/>
              <w:spacing w:line="100" w:lineRule="atLeast"/>
              <w:rPr>
                <w:rFonts w:eastAsia="Arial Unicode MS"/>
                <w:i/>
                <w:noProof/>
                <w:kern w:val="1"/>
                <w:sz w:val="24"/>
                <w:lang w:eastAsia="ar-SA"/>
              </w:rPr>
            </w:pPr>
          </w:p>
          <w:p w:rsidR="002E4920" w:rsidRPr="00FB63EB" w:rsidRDefault="002E4920" w:rsidP="00866046">
            <w:pPr>
              <w:suppressAutoHyphens/>
              <w:spacing w:line="100" w:lineRule="atLeast"/>
              <w:rPr>
                <w:rFonts w:eastAsia="Arial Unicode MS"/>
                <w:noProof/>
                <w:kern w:val="1"/>
                <w:sz w:val="24"/>
                <w:lang w:eastAsia="ar-SA"/>
              </w:rPr>
            </w:pPr>
            <w:r w:rsidRPr="00FB63EB">
              <w:rPr>
                <w:rFonts w:eastAsia="Arial Unicode MS"/>
                <w:i/>
                <w:noProof/>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E4920" w:rsidRPr="00FB63EB" w:rsidRDefault="002E4920" w:rsidP="00866046">
            <w:pPr>
              <w:suppressAutoHyphens/>
              <w:snapToGrid w:val="0"/>
              <w:spacing w:line="100" w:lineRule="atLeast"/>
              <w:jc w:val="left"/>
              <w:rPr>
                <w:rFonts w:eastAsia="Arial Unicode MS"/>
                <w:noProof/>
                <w:kern w:val="1"/>
                <w:sz w:val="24"/>
                <w:lang w:eastAsia="ar-SA"/>
              </w:rPr>
            </w:pPr>
          </w:p>
        </w:tc>
      </w:tr>
    </w:tbl>
    <w:p w:rsidR="002E4920" w:rsidRPr="00FB63EB" w:rsidRDefault="002E4920" w:rsidP="002E4920">
      <w:pPr>
        <w:suppressAutoHyphens/>
        <w:spacing w:line="100" w:lineRule="atLeast"/>
        <w:rPr>
          <w:rFonts w:eastAsia="Arial Unicode MS"/>
          <w:noProof/>
          <w:kern w:val="1"/>
          <w:sz w:val="24"/>
          <w:lang w:eastAsia="ar-SA"/>
        </w:rPr>
      </w:pPr>
    </w:p>
    <w:p w:rsidR="002E4920" w:rsidRPr="00FB63EB" w:rsidRDefault="002E4920" w:rsidP="002E4920">
      <w:pPr>
        <w:suppressAutoHyphens/>
        <w:spacing w:line="100" w:lineRule="atLeast"/>
        <w:rPr>
          <w:rFonts w:eastAsia="Arial Unicode MS"/>
          <w:noProof/>
          <w:kern w:val="1"/>
          <w:sz w:val="24"/>
          <w:lang w:eastAsia="ar-SA"/>
        </w:rPr>
      </w:pPr>
      <w:r w:rsidRPr="00FB63EB">
        <w:rPr>
          <w:rFonts w:eastAsia="Arial Unicode MS"/>
          <w:noProof/>
          <w:kern w:val="1"/>
          <w:sz w:val="24"/>
          <w:lang w:eastAsia="ar-SA"/>
        </w:rPr>
        <w:t>Трошкове припреме и подношења понуде сноси искључиво Понуђач и не може тражити од Наручиоца накнаду трошкова.</w:t>
      </w:r>
    </w:p>
    <w:p w:rsidR="002E4920" w:rsidRPr="00FB63EB" w:rsidRDefault="002E4920" w:rsidP="002E4920">
      <w:pPr>
        <w:suppressAutoHyphens/>
        <w:spacing w:line="100" w:lineRule="atLeast"/>
        <w:rPr>
          <w:rFonts w:eastAsia="Arial Unicode MS"/>
          <w:noProof/>
          <w:kern w:val="1"/>
          <w:sz w:val="24"/>
          <w:lang w:eastAsia="ar-SA"/>
        </w:rPr>
      </w:pPr>
      <w:r w:rsidRPr="00FB63EB">
        <w:rPr>
          <w:rFonts w:eastAsia="Arial Unicode MS"/>
          <w:noProof/>
          <w:kern w:val="1"/>
          <w:sz w:val="24"/>
          <w:lang w:eastAsia="ar-SA"/>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4920" w:rsidRPr="00FB63EB" w:rsidRDefault="002E4920" w:rsidP="002E4920">
      <w:pPr>
        <w:suppressAutoHyphens/>
        <w:spacing w:after="120" w:line="100" w:lineRule="atLeast"/>
        <w:ind w:firstLine="426"/>
        <w:rPr>
          <w:rFonts w:eastAsia="Arial Unicode MS"/>
          <w:b/>
          <w:bCs/>
          <w:i/>
          <w:noProof/>
          <w:kern w:val="1"/>
          <w:sz w:val="24"/>
          <w:lang w:eastAsia="ar-SA"/>
        </w:rPr>
      </w:pPr>
    </w:p>
    <w:p w:rsidR="002E4920" w:rsidRPr="00FB63EB" w:rsidRDefault="002E4920" w:rsidP="002E4920">
      <w:pPr>
        <w:suppressAutoHyphens/>
        <w:spacing w:after="120" w:line="100" w:lineRule="atLeast"/>
        <w:rPr>
          <w:rFonts w:eastAsia="Arial Unicode MS"/>
          <w:bCs/>
          <w:noProof/>
          <w:kern w:val="1"/>
          <w:sz w:val="24"/>
          <w:lang w:eastAsia="ar-SA"/>
        </w:rPr>
      </w:pPr>
      <w:r w:rsidRPr="00FB63EB">
        <w:rPr>
          <w:rFonts w:eastAsia="Arial Unicode MS"/>
          <w:b/>
          <w:bCs/>
          <w:i/>
          <w:noProof/>
          <w:kern w:val="1"/>
          <w:sz w:val="24"/>
          <w:lang w:eastAsia="ar-SA"/>
        </w:rPr>
        <w:t xml:space="preserve">Напомена: </w:t>
      </w:r>
      <w:r w:rsidRPr="00FB63EB">
        <w:rPr>
          <w:rFonts w:eastAsia="Arial Unicode MS"/>
          <w:bCs/>
          <w:i/>
          <w:noProof/>
          <w:kern w:val="1"/>
          <w:sz w:val="24"/>
          <w:lang w:eastAsia="ar-SA"/>
        </w:rPr>
        <w:t>достављање овог обрасца није обавезно</w:t>
      </w:r>
    </w:p>
    <w:p w:rsidR="002E4920" w:rsidRPr="00FB63EB" w:rsidRDefault="002E4920" w:rsidP="002E4920">
      <w:pPr>
        <w:suppressAutoHyphens/>
        <w:spacing w:after="120" w:line="100" w:lineRule="atLeast"/>
        <w:ind w:firstLine="425"/>
        <w:rPr>
          <w:rFonts w:eastAsia="Arial Unicode MS"/>
          <w:bCs/>
          <w:noProof/>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2E4920" w:rsidRPr="00FB63EB" w:rsidTr="00866046">
        <w:trPr>
          <w:jc w:val="center"/>
        </w:trPr>
        <w:tc>
          <w:tcPr>
            <w:tcW w:w="3080"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Место:</w:t>
            </w:r>
          </w:p>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Датум:</w:t>
            </w:r>
          </w:p>
        </w:tc>
        <w:tc>
          <w:tcPr>
            <w:tcW w:w="3068"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М.П.</w:t>
            </w:r>
          </w:p>
        </w:tc>
        <w:tc>
          <w:tcPr>
            <w:tcW w:w="3094" w:type="dxa"/>
            <w:shd w:val="clear" w:color="auto" w:fill="auto"/>
            <w:vAlign w:val="center"/>
          </w:tcPr>
          <w:p w:rsidR="002E4920" w:rsidRPr="00FB63EB" w:rsidRDefault="002E4920" w:rsidP="00866046">
            <w:pPr>
              <w:suppressAutoHyphens/>
              <w:spacing w:after="120" w:line="100" w:lineRule="atLeast"/>
              <w:jc w:val="center"/>
              <w:rPr>
                <w:rFonts w:eastAsia="Arial Unicode MS"/>
                <w:noProof/>
                <w:kern w:val="1"/>
                <w:sz w:val="24"/>
                <w:lang w:eastAsia="ar-SA"/>
              </w:rPr>
            </w:pPr>
            <w:r w:rsidRPr="00FB63EB">
              <w:rPr>
                <w:rFonts w:eastAsia="Arial Unicode MS"/>
                <w:noProof/>
                <w:kern w:val="1"/>
                <w:sz w:val="24"/>
                <w:lang w:eastAsia="ar-SA"/>
              </w:rPr>
              <w:t>Потпис овлашћеног лица</w:t>
            </w:r>
          </w:p>
        </w:tc>
      </w:tr>
      <w:tr w:rsidR="002E4920" w:rsidRPr="00FB63EB" w:rsidTr="00866046">
        <w:trPr>
          <w:jc w:val="center"/>
        </w:trPr>
        <w:tc>
          <w:tcPr>
            <w:tcW w:w="3080"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68" w:type="dxa"/>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c>
          <w:tcPr>
            <w:tcW w:w="3094" w:type="dxa"/>
            <w:tcBorders>
              <w:bottom w:val="single" w:sz="4" w:space="0" w:color="000000"/>
            </w:tcBorders>
            <w:shd w:val="clear" w:color="auto" w:fill="auto"/>
          </w:tcPr>
          <w:p w:rsidR="002E4920" w:rsidRPr="00FB63EB" w:rsidRDefault="002E4920" w:rsidP="00866046">
            <w:pPr>
              <w:suppressAutoHyphens/>
              <w:snapToGrid w:val="0"/>
              <w:spacing w:after="120" w:line="100" w:lineRule="atLeast"/>
              <w:rPr>
                <w:rFonts w:eastAsia="Arial Unicode MS"/>
                <w:noProof/>
                <w:kern w:val="1"/>
                <w:sz w:val="24"/>
                <w:lang w:eastAsia="ar-SA"/>
              </w:rPr>
            </w:pPr>
          </w:p>
        </w:tc>
      </w:tr>
    </w:tbl>
    <w:p w:rsidR="002E4920" w:rsidRPr="00FB63EB" w:rsidRDefault="002E4920" w:rsidP="002E4920">
      <w:pPr>
        <w:pStyle w:val="Heading1"/>
        <w:numPr>
          <w:ilvl w:val="0"/>
          <w:numId w:val="0"/>
        </w:numPr>
        <w:ind w:right="261"/>
        <w:rPr>
          <w:rFonts w:eastAsia="Arial Unicode MS"/>
          <w:b w:val="0"/>
          <w:bCs w:val="0"/>
          <w:noProof/>
          <w:kern w:val="1"/>
          <w:szCs w:val="24"/>
          <w:lang w:eastAsia="ar-SA"/>
        </w:rPr>
        <w:sectPr w:rsidR="002E4920" w:rsidRPr="00FB63EB" w:rsidSect="000F4E80">
          <w:headerReference w:type="default" r:id="rId9"/>
          <w:footerReference w:type="default" r:id="rId10"/>
          <w:headerReference w:type="first" r:id="rId11"/>
          <w:pgSz w:w="11907" w:h="16840" w:code="9"/>
          <w:pgMar w:top="0" w:right="720" w:bottom="993" w:left="720" w:header="568" w:footer="709" w:gutter="0"/>
          <w:pgNumType w:chapSep="period"/>
          <w:cols w:space="708"/>
          <w:titlePg/>
          <w:docGrid w:linePitch="360"/>
        </w:sectPr>
      </w:pPr>
    </w:p>
    <w:p w:rsidR="002E4920" w:rsidRPr="001B66EF" w:rsidRDefault="002E4920" w:rsidP="002E4920">
      <w:pPr>
        <w:keepNext/>
        <w:keepLines/>
        <w:spacing w:before="240"/>
        <w:outlineLvl w:val="1"/>
        <w:rPr>
          <w:noProof/>
          <w:sz w:val="24"/>
          <w:lang w:val="en-US"/>
        </w:rPr>
      </w:pPr>
      <w:bookmarkStart w:id="167" w:name="_Toc403143434"/>
      <w:r w:rsidRPr="00FB63EB">
        <w:rPr>
          <w:b/>
          <w:noProof/>
          <w:sz w:val="24"/>
        </w:rPr>
        <w:lastRenderedPageBreak/>
        <w:t xml:space="preserve">Образац </w:t>
      </w:r>
      <w:r>
        <w:rPr>
          <w:b/>
          <w:noProof/>
          <w:sz w:val="24"/>
          <w:lang w:val="en-US"/>
        </w:rPr>
        <w:t>9</w:t>
      </w:r>
      <w:bookmarkEnd w:id="167"/>
    </w:p>
    <w:p w:rsidR="002E4920" w:rsidRPr="004E1394" w:rsidRDefault="002E4920" w:rsidP="002E4920">
      <w:pPr>
        <w:pStyle w:val="Heading1"/>
        <w:numPr>
          <w:ilvl w:val="0"/>
          <w:numId w:val="0"/>
        </w:numPr>
        <w:ind w:left="432"/>
      </w:pPr>
    </w:p>
    <w:p w:rsidR="002E4920" w:rsidRPr="001B66EF" w:rsidRDefault="002E4920" w:rsidP="002E4920">
      <w:pPr>
        <w:jc w:val="center"/>
        <w:rPr>
          <w:b/>
          <w:bCs/>
          <w:sz w:val="28"/>
          <w:szCs w:val="28"/>
          <w:lang w:val="sr-Cyrl-RS"/>
        </w:rPr>
      </w:pPr>
      <w:r w:rsidRPr="001B66EF">
        <w:rPr>
          <w:b/>
          <w:bCs/>
          <w:sz w:val="28"/>
          <w:szCs w:val="28"/>
          <w:lang w:val="sr-Cyrl-RS"/>
        </w:rPr>
        <w:t>ИЗЈАВА</w:t>
      </w:r>
    </w:p>
    <w:p w:rsidR="002E4920" w:rsidRPr="001B66EF" w:rsidRDefault="002E4920" w:rsidP="002E4920">
      <w:pPr>
        <w:jc w:val="center"/>
        <w:rPr>
          <w:lang w:val="sr-Cyrl-RS"/>
        </w:rPr>
      </w:pPr>
      <w:r w:rsidRPr="001B66EF">
        <w:rPr>
          <w:b/>
          <w:bCs/>
          <w:sz w:val="28"/>
          <w:szCs w:val="28"/>
          <w:lang w:val="sr-Cyrl-RS"/>
        </w:rPr>
        <w:t>О ЗАШТИТИ  ПОДАТАКА</w:t>
      </w:r>
    </w:p>
    <w:p w:rsidR="002E4920" w:rsidRPr="001B66EF" w:rsidRDefault="002E4920" w:rsidP="002E4920">
      <w:pPr>
        <w:jc w:val="center"/>
        <w:rPr>
          <w:lang w:val="sr-Cyrl-RS"/>
        </w:rPr>
      </w:pPr>
    </w:p>
    <w:p w:rsidR="002E4920" w:rsidRPr="001B66EF" w:rsidRDefault="002E4920" w:rsidP="002E4920">
      <w:pPr>
        <w:rPr>
          <w:lang w:val="sr-Cyrl-RS"/>
        </w:rPr>
      </w:pPr>
    </w:p>
    <w:p w:rsidR="002E4920" w:rsidRPr="001B66EF" w:rsidRDefault="002E4920" w:rsidP="002E4920">
      <w:pPr>
        <w:spacing w:before="100" w:beforeAutospacing="1" w:after="100" w:afterAutospacing="1"/>
        <w:rPr>
          <w:sz w:val="24"/>
          <w:lang w:val="sr-Cyrl-RS" w:eastAsia="sr-Latn-RS" w:bidi="he-IL"/>
        </w:rPr>
      </w:pPr>
      <w:r w:rsidRPr="001B66EF">
        <w:rPr>
          <w:sz w:val="24"/>
          <w:lang w:val="sr-Cyrl-RS" w:eastAsia="sr-Latn-RS" w:bidi="he-IL"/>
        </w:rPr>
        <w:t xml:space="preserve">У складу са чланом 15. Закона, као овлашћено лице понуђача </w:t>
      </w:r>
      <w:r>
        <w:rPr>
          <w:sz w:val="24"/>
          <w:lang w:val="en-US" w:eastAsia="sr-Latn-RS" w:bidi="he-IL"/>
        </w:rPr>
        <w:t xml:space="preserve"> </w:t>
      </w:r>
      <w:r w:rsidRPr="001B66EF">
        <w:rPr>
          <w:rFonts w:eastAsia="Arial Unicode MS"/>
          <w:noProof/>
          <w:kern w:val="1"/>
          <w:sz w:val="24"/>
          <w:lang w:eastAsia="ar-SA"/>
        </w:rPr>
        <w:t xml:space="preserve">__________________________ </w:t>
      </w:r>
      <w:r w:rsidRPr="001B66EF">
        <w:rPr>
          <w:rFonts w:eastAsia="Arial Unicode MS"/>
          <w:i/>
          <w:iCs/>
          <w:noProof/>
          <w:kern w:val="1"/>
          <w:sz w:val="24"/>
          <w:lang w:eastAsia="ar-SA"/>
        </w:rPr>
        <w:t>[навести назив понуђача]</w:t>
      </w:r>
      <w:r w:rsidRPr="001B66EF">
        <w:rPr>
          <w:sz w:val="24"/>
          <w:lang w:val="sr-Cyrl-RS" w:eastAsia="sr-Latn-RS" w:bidi="he-IL"/>
        </w:rPr>
        <w:t>, под пуном материјалном и кривичном одговорношћу, обавезујем се:</w:t>
      </w:r>
    </w:p>
    <w:p w:rsidR="002E4920" w:rsidRPr="001B66EF" w:rsidRDefault="002E4920" w:rsidP="002E4920">
      <w:pPr>
        <w:numPr>
          <w:ilvl w:val="0"/>
          <w:numId w:val="46"/>
        </w:numPr>
        <w:spacing w:before="100" w:beforeAutospacing="1" w:after="100" w:afterAutospacing="1"/>
        <w:rPr>
          <w:sz w:val="24"/>
          <w:lang w:val="sr-Cyrl-RS" w:eastAsia="sr-Latn-RS" w:bidi="he-IL"/>
        </w:rPr>
      </w:pPr>
      <w:r w:rsidRPr="001B66EF">
        <w:rPr>
          <w:sz w:val="24"/>
          <w:lang w:val="sr-Cyrl-RS" w:eastAsia="sr-Latn-RS" w:bidi="he-IL"/>
        </w:rPr>
        <w:t>да ћу чувати и штитити податке о чињеницама које сазнам од Наручиоца</w:t>
      </w:r>
      <w:r w:rsidRPr="001B66EF">
        <w:rPr>
          <w:sz w:val="24"/>
          <w:lang w:eastAsia="sr-Latn-RS" w:bidi="he-IL"/>
        </w:rPr>
        <w:t xml:space="preserve"> </w:t>
      </w:r>
      <w:r w:rsidRPr="001B66EF">
        <w:rPr>
          <w:sz w:val="24"/>
          <w:lang w:val="sr-Cyrl-RS" w:eastAsia="sr-Latn-RS" w:bidi="he-IL"/>
        </w:rPr>
        <w:t xml:space="preserve">и да ћу учинити све што је у мојој </w:t>
      </w:r>
      <w:r w:rsidRPr="001B66EF">
        <w:rPr>
          <w:sz w:val="24"/>
          <w:lang w:eastAsia="sr-Latn-RS" w:bidi="he-IL"/>
        </w:rPr>
        <w:t>моћи да не дође до неовлашћене употребе података о чињеницама које је сазна</w:t>
      </w:r>
      <w:r w:rsidRPr="001B66EF">
        <w:rPr>
          <w:sz w:val="24"/>
          <w:lang w:val="sr-Cyrl-RS" w:eastAsia="sr-Latn-RS" w:bidi="he-IL"/>
        </w:rPr>
        <w:t>м</w:t>
      </w:r>
      <w:r w:rsidRPr="001B66EF">
        <w:rPr>
          <w:sz w:val="24"/>
          <w:lang w:eastAsia="sr-Latn-RS" w:bidi="he-IL"/>
        </w:rPr>
        <w:t xml:space="preserve"> од Наручиоца или током извршења уговорене услуге.</w:t>
      </w:r>
      <w:r w:rsidRPr="001B66EF">
        <w:rPr>
          <w:sz w:val="24"/>
          <w:lang w:val="sr-Cyrl-RS" w:eastAsia="sr-Latn-RS" w:bidi="he-IL"/>
        </w:rPr>
        <w:t xml:space="preserve"> </w:t>
      </w:r>
    </w:p>
    <w:p w:rsidR="002E4920" w:rsidRPr="001B66EF" w:rsidRDefault="002E4920" w:rsidP="002E4920">
      <w:pPr>
        <w:numPr>
          <w:ilvl w:val="0"/>
          <w:numId w:val="46"/>
        </w:numPr>
        <w:spacing w:before="100" w:beforeAutospacing="1" w:after="100" w:afterAutospacing="1"/>
        <w:rPr>
          <w:sz w:val="24"/>
          <w:lang w:val="sr-Cyrl-RS" w:eastAsia="sr-Latn-RS" w:bidi="he-IL"/>
        </w:rPr>
      </w:pPr>
      <w:r w:rsidRPr="001B66EF">
        <w:rPr>
          <w:sz w:val="24"/>
          <w:lang w:val="sr-Cyrl-RS" w:eastAsia="sr-Latn-RS" w:bidi="he-IL"/>
        </w:rPr>
        <w:t xml:space="preserve">да без сагласности </w:t>
      </w:r>
      <w:r w:rsidRPr="001B66EF">
        <w:rPr>
          <w:sz w:val="24"/>
          <w:lang w:eastAsia="sr-Latn-RS" w:bidi="he-IL"/>
        </w:rPr>
        <w:t xml:space="preserve">Наручиоца, </w:t>
      </w:r>
      <w:r w:rsidRPr="001B66EF">
        <w:rPr>
          <w:sz w:val="24"/>
          <w:lang w:val="sr-Cyrl-RS" w:eastAsia="sr-Latn-RS" w:bidi="he-IL"/>
        </w:rPr>
        <w:t xml:space="preserve">нећу </w:t>
      </w:r>
      <w:r w:rsidRPr="001B66EF">
        <w:rPr>
          <w:sz w:val="24"/>
          <w:lang w:eastAsia="sr-Latn-RS" w:bidi="he-IL"/>
        </w:rPr>
        <w:t>објави</w:t>
      </w:r>
      <w:r w:rsidRPr="001B66EF">
        <w:rPr>
          <w:sz w:val="24"/>
          <w:lang w:val="sr-Cyrl-RS" w:eastAsia="sr-Latn-RS" w:bidi="he-IL"/>
        </w:rPr>
        <w:t>ти податке,</w:t>
      </w:r>
      <w:r w:rsidRPr="001B66EF">
        <w:rPr>
          <w:sz w:val="24"/>
          <w:lang w:eastAsia="sr-Latn-RS" w:bidi="he-IL"/>
        </w:rPr>
        <w:t xml:space="preserve"> чланке, приказе</w:t>
      </w:r>
      <w:r w:rsidRPr="001B66EF">
        <w:rPr>
          <w:sz w:val="24"/>
          <w:lang w:val="sr-Cyrl-RS" w:eastAsia="sr-Latn-RS" w:bidi="he-IL"/>
        </w:rPr>
        <w:t>,</w:t>
      </w:r>
      <w:r w:rsidRPr="001B66EF">
        <w:rPr>
          <w:sz w:val="24"/>
          <w:lang w:eastAsia="sr-Latn-RS" w:bidi="he-IL"/>
        </w:rPr>
        <w:t xml:space="preserve"> реферате</w:t>
      </w:r>
      <w:r w:rsidRPr="001B66EF">
        <w:rPr>
          <w:sz w:val="24"/>
          <w:lang w:val="sr-Cyrl-RS" w:eastAsia="sr-Latn-RS" w:bidi="he-IL"/>
        </w:rPr>
        <w:t xml:space="preserve"> и томе слично,</w:t>
      </w:r>
      <w:r w:rsidRPr="001B66EF">
        <w:rPr>
          <w:sz w:val="24"/>
          <w:lang w:eastAsia="sr-Latn-RS" w:bidi="he-IL"/>
        </w:rPr>
        <w:t xml:space="preserve"> у публикацијама или на стручним и научним скуповима на којима ће </w:t>
      </w:r>
      <w:r w:rsidRPr="001B66EF">
        <w:rPr>
          <w:sz w:val="24"/>
          <w:lang w:val="sr-Cyrl-RS" w:eastAsia="sr-Latn-RS" w:bidi="he-IL"/>
        </w:rPr>
        <w:t xml:space="preserve">се </w:t>
      </w:r>
      <w:r w:rsidRPr="001B66EF">
        <w:rPr>
          <w:sz w:val="24"/>
          <w:lang w:eastAsia="sr-Latn-RS" w:bidi="he-IL"/>
        </w:rPr>
        <w:t>презентирати пружене услуге или њихов</w:t>
      </w:r>
      <w:r w:rsidRPr="001B66EF">
        <w:rPr>
          <w:sz w:val="24"/>
          <w:lang w:val="sr-Cyrl-RS" w:eastAsia="sr-Latn-RS" w:bidi="he-IL"/>
        </w:rPr>
        <w:t xml:space="preserve">и </w:t>
      </w:r>
      <w:r w:rsidRPr="001B66EF">
        <w:rPr>
          <w:sz w:val="24"/>
          <w:lang w:eastAsia="sr-Latn-RS" w:bidi="he-IL"/>
        </w:rPr>
        <w:t>резултат</w:t>
      </w:r>
      <w:r w:rsidRPr="001B66EF">
        <w:rPr>
          <w:sz w:val="24"/>
          <w:lang w:val="sr-Cyrl-RS" w:eastAsia="sr-Latn-RS" w:bidi="he-IL"/>
        </w:rPr>
        <w:t>и</w:t>
      </w:r>
      <w:r w:rsidRPr="001B66EF">
        <w:rPr>
          <w:sz w:val="24"/>
          <w:lang w:eastAsia="sr-Latn-RS" w:bidi="he-IL"/>
        </w:rPr>
        <w:t>.</w:t>
      </w:r>
    </w:p>
    <w:p w:rsidR="002E4920" w:rsidRPr="001B66EF" w:rsidRDefault="002E4920" w:rsidP="002E4920">
      <w:pPr>
        <w:spacing w:before="100" w:beforeAutospacing="1" w:after="100" w:afterAutospacing="1"/>
        <w:rPr>
          <w:sz w:val="24"/>
          <w:lang w:val="sr-Cyrl-RS" w:eastAsia="sr-Latn-RS" w:bidi="he-IL"/>
        </w:rPr>
      </w:pPr>
    </w:p>
    <w:p w:rsidR="002E4920" w:rsidRPr="001B66EF" w:rsidRDefault="002E4920" w:rsidP="002E4920">
      <w:pPr>
        <w:spacing w:before="100" w:beforeAutospacing="1" w:after="100" w:afterAutospacing="1"/>
        <w:rPr>
          <w:sz w:val="24"/>
          <w:lang w:val="sr-Cyrl-RS" w:eastAsia="sr-Latn-RS" w:bidi="he-IL"/>
        </w:rPr>
      </w:pPr>
    </w:p>
    <w:p w:rsidR="002E4920" w:rsidRPr="001B66EF" w:rsidRDefault="002E4920" w:rsidP="002E4920">
      <w:pPr>
        <w:spacing w:before="100" w:beforeAutospacing="1" w:after="100" w:afterAutospacing="1"/>
        <w:rPr>
          <w:sz w:val="24"/>
          <w:lang w:val="sr-Cyrl-RS" w:eastAsia="sr-Latn-RS" w:bidi="he-IL"/>
        </w:rPr>
      </w:pPr>
    </w:p>
    <w:tbl>
      <w:tblPr>
        <w:tblW w:w="0" w:type="auto"/>
        <w:jc w:val="center"/>
        <w:tblLayout w:type="fixed"/>
        <w:tblLook w:val="0000" w:firstRow="0" w:lastRow="0" w:firstColumn="0" w:lastColumn="0" w:noHBand="0" w:noVBand="0"/>
      </w:tblPr>
      <w:tblGrid>
        <w:gridCol w:w="3080"/>
        <w:gridCol w:w="3065"/>
        <w:gridCol w:w="3097"/>
      </w:tblGrid>
      <w:tr w:rsidR="002E4920" w:rsidRPr="001B66EF" w:rsidTr="00866046">
        <w:trPr>
          <w:jc w:val="center"/>
        </w:trPr>
        <w:tc>
          <w:tcPr>
            <w:tcW w:w="3080" w:type="dxa"/>
            <w:shd w:val="clear" w:color="auto" w:fill="auto"/>
            <w:vAlign w:val="center"/>
          </w:tcPr>
          <w:p w:rsidR="002E4920" w:rsidRPr="001B66EF" w:rsidRDefault="002E4920" w:rsidP="00866046">
            <w:pPr>
              <w:rPr>
                <w:sz w:val="24"/>
                <w:lang w:val="en-US"/>
              </w:rPr>
            </w:pPr>
            <w:r>
              <w:rPr>
                <w:sz w:val="24"/>
              </w:rPr>
              <w:t>Место</w:t>
            </w:r>
            <w:r>
              <w:rPr>
                <w:sz w:val="24"/>
                <w:lang w:val="en-US"/>
              </w:rPr>
              <w:t>:</w:t>
            </w:r>
          </w:p>
          <w:p w:rsidR="002E4920" w:rsidRPr="001B66EF" w:rsidRDefault="002E4920" w:rsidP="00866046">
            <w:pPr>
              <w:rPr>
                <w:sz w:val="24"/>
              </w:rPr>
            </w:pPr>
            <w:r w:rsidRPr="001B66EF">
              <w:rPr>
                <w:sz w:val="24"/>
              </w:rPr>
              <w:t>Датум:</w:t>
            </w:r>
          </w:p>
        </w:tc>
        <w:tc>
          <w:tcPr>
            <w:tcW w:w="3065" w:type="dxa"/>
            <w:shd w:val="clear" w:color="auto" w:fill="auto"/>
            <w:vAlign w:val="center"/>
          </w:tcPr>
          <w:p w:rsidR="002E4920" w:rsidRPr="001B66EF" w:rsidRDefault="002E4920" w:rsidP="00866046">
            <w:pPr>
              <w:rPr>
                <w:sz w:val="24"/>
              </w:rPr>
            </w:pPr>
            <w:r w:rsidRPr="001B66EF">
              <w:rPr>
                <w:sz w:val="24"/>
              </w:rPr>
              <w:t>М.П.</w:t>
            </w:r>
          </w:p>
        </w:tc>
        <w:tc>
          <w:tcPr>
            <w:tcW w:w="3097" w:type="dxa"/>
            <w:shd w:val="clear" w:color="auto" w:fill="auto"/>
            <w:vAlign w:val="center"/>
          </w:tcPr>
          <w:p w:rsidR="002E4920" w:rsidRPr="001B66EF" w:rsidRDefault="002E4920" w:rsidP="00866046">
            <w:pPr>
              <w:rPr>
                <w:sz w:val="24"/>
              </w:rPr>
            </w:pPr>
            <w:r w:rsidRPr="001B66EF">
              <w:rPr>
                <w:sz w:val="24"/>
              </w:rPr>
              <w:t>Потпис овлашћеног лица</w:t>
            </w:r>
          </w:p>
        </w:tc>
      </w:tr>
      <w:tr w:rsidR="002E4920" w:rsidRPr="001B66EF" w:rsidTr="00866046">
        <w:trPr>
          <w:jc w:val="center"/>
        </w:trPr>
        <w:tc>
          <w:tcPr>
            <w:tcW w:w="3080" w:type="dxa"/>
            <w:tcBorders>
              <w:bottom w:val="single" w:sz="4" w:space="0" w:color="000000"/>
            </w:tcBorders>
            <w:shd w:val="clear" w:color="auto" w:fill="auto"/>
          </w:tcPr>
          <w:p w:rsidR="002E4920" w:rsidRPr="001B66EF" w:rsidRDefault="002E4920" w:rsidP="00866046">
            <w:pPr>
              <w:rPr>
                <w:sz w:val="24"/>
              </w:rPr>
            </w:pPr>
          </w:p>
        </w:tc>
        <w:tc>
          <w:tcPr>
            <w:tcW w:w="3065" w:type="dxa"/>
            <w:shd w:val="clear" w:color="auto" w:fill="auto"/>
          </w:tcPr>
          <w:p w:rsidR="002E4920" w:rsidRPr="001B66EF" w:rsidRDefault="002E4920" w:rsidP="00866046">
            <w:pPr>
              <w:rPr>
                <w:sz w:val="24"/>
              </w:rPr>
            </w:pPr>
          </w:p>
        </w:tc>
        <w:tc>
          <w:tcPr>
            <w:tcW w:w="3097" w:type="dxa"/>
            <w:tcBorders>
              <w:bottom w:val="single" w:sz="4" w:space="0" w:color="000000"/>
            </w:tcBorders>
            <w:shd w:val="clear" w:color="auto" w:fill="auto"/>
          </w:tcPr>
          <w:p w:rsidR="002E4920" w:rsidRPr="001B66EF" w:rsidRDefault="002E4920" w:rsidP="00866046">
            <w:pPr>
              <w:rPr>
                <w:sz w:val="24"/>
              </w:rPr>
            </w:pPr>
          </w:p>
        </w:tc>
      </w:tr>
    </w:tbl>
    <w:p w:rsidR="002E4920" w:rsidRPr="001B66EF" w:rsidRDefault="002E4920" w:rsidP="002E4920">
      <w:pPr>
        <w:rPr>
          <w:sz w:val="24"/>
          <w:lang w:val="sr-Cyrl-RS"/>
        </w:rPr>
      </w:pPr>
    </w:p>
    <w:p w:rsidR="002E4920" w:rsidRPr="001B66EF" w:rsidRDefault="002E4920" w:rsidP="002E4920">
      <w:pPr>
        <w:pStyle w:val="Heading1"/>
        <w:numPr>
          <w:ilvl w:val="0"/>
          <w:numId w:val="0"/>
        </w:numPr>
        <w:ind w:left="432"/>
        <w:rPr>
          <w:szCs w:val="24"/>
        </w:rPr>
      </w:pPr>
    </w:p>
    <w:p w:rsidR="002E4920" w:rsidRPr="00FB63EB" w:rsidRDefault="002E4920" w:rsidP="002E4920">
      <w:pPr>
        <w:pStyle w:val="Heading1"/>
      </w:pPr>
      <w:r w:rsidRPr="001B66EF">
        <w:rPr>
          <w:szCs w:val="24"/>
        </w:rPr>
        <w:br w:type="page"/>
      </w:r>
      <w:bookmarkStart w:id="168" w:name="_Toc403143435"/>
      <w:r w:rsidRPr="00FB63EB">
        <w:lastRenderedPageBreak/>
        <w:t>МОДЕЛ УГОВОРА</w:t>
      </w:r>
      <w:bookmarkEnd w:id="168"/>
    </w:p>
    <w:p w:rsidR="002E4920" w:rsidRPr="00FB63EB" w:rsidRDefault="002E4920" w:rsidP="002E4920">
      <w:pPr>
        <w:rPr>
          <w:sz w:val="24"/>
        </w:rPr>
      </w:pPr>
      <w:r w:rsidRPr="00FB63EB">
        <w:rPr>
          <w:sz w:val="24"/>
        </w:rPr>
        <w:t>Понуђач мора да у целини попуни модел уговора, овери печатом на свакој страници и потпише на последњој страници, чиме потврђује да је сагласан са садржином модела уговора.</w:t>
      </w:r>
    </w:p>
    <w:p w:rsidR="002E4920" w:rsidRPr="00FB63EB" w:rsidRDefault="002E4920" w:rsidP="002E4920">
      <w:pPr>
        <w:rPr>
          <w:sz w:val="24"/>
        </w:rPr>
      </w:pPr>
      <w:r w:rsidRPr="00FB63EB">
        <w:rPr>
          <w:sz w:val="24"/>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p>
    <w:p w:rsidR="002E4920" w:rsidRPr="00FB63EB" w:rsidRDefault="002E4920" w:rsidP="002E4920">
      <w:pPr>
        <w:rPr>
          <w:sz w:val="24"/>
        </w:rPr>
      </w:pPr>
      <w:r w:rsidRPr="00FB63EB">
        <w:rPr>
          <w:sz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рефeренце.</w:t>
      </w:r>
    </w:p>
    <w:p w:rsidR="002E4920" w:rsidRPr="00FB63EB" w:rsidRDefault="002E4920" w:rsidP="002E4920">
      <w:pPr>
        <w:jc w:val="center"/>
        <w:rPr>
          <w:b/>
          <w:sz w:val="24"/>
        </w:rPr>
      </w:pPr>
    </w:p>
    <w:p w:rsidR="002E4920" w:rsidRPr="00FB63EB" w:rsidRDefault="002E4920" w:rsidP="002E4920">
      <w:pPr>
        <w:jc w:val="center"/>
        <w:rPr>
          <w:b/>
          <w:sz w:val="24"/>
        </w:rPr>
      </w:pPr>
    </w:p>
    <w:p w:rsidR="002E4920" w:rsidRPr="00FB63EB" w:rsidRDefault="002E4920" w:rsidP="002E4920">
      <w:pPr>
        <w:jc w:val="center"/>
        <w:rPr>
          <w:b/>
          <w:sz w:val="24"/>
        </w:rPr>
      </w:pPr>
      <w:r w:rsidRPr="00FB63EB">
        <w:rPr>
          <w:b/>
          <w:sz w:val="24"/>
        </w:rPr>
        <w:t>У Г О В О Р</w:t>
      </w:r>
    </w:p>
    <w:p w:rsidR="002E4920" w:rsidRPr="00FB63EB" w:rsidRDefault="002E4920" w:rsidP="002E4920">
      <w:pPr>
        <w:jc w:val="center"/>
        <w:rPr>
          <w:b/>
          <w:sz w:val="24"/>
        </w:rPr>
      </w:pPr>
    </w:p>
    <w:p w:rsidR="002E4920" w:rsidRPr="00FB63EB" w:rsidRDefault="002E4920" w:rsidP="002E4920">
      <w:pPr>
        <w:jc w:val="center"/>
        <w:rPr>
          <w:sz w:val="24"/>
          <w:lang w:val="sr-Cyrl-RS"/>
        </w:rPr>
      </w:pPr>
      <w:r w:rsidRPr="00FB63EB">
        <w:rPr>
          <w:sz w:val="24"/>
        </w:rPr>
        <w:t xml:space="preserve">О ПРУЖАЊУ УСЛУГА ИЗРАДЕ ГЛАВНОГ ПРОЈЕКТА ДОГРАДЊЕ </w:t>
      </w:r>
      <w:r w:rsidRPr="00FB63EB">
        <w:rPr>
          <w:sz w:val="24"/>
          <w:lang w:val="en-US"/>
        </w:rPr>
        <w:t>VI</w:t>
      </w:r>
      <w:r w:rsidRPr="00FB63EB">
        <w:rPr>
          <w:sz w:val="24"/>
        </w:rPr>
        <w:t xml:space="preserve"> СПРАТА  И  РЕКОНСТРУКЦИЈЕ ПОСТОЈЕЋИХ ФАСАДА ОБЈЕКТА ВИСОКЕ ШКОЛЕ ЕЛЕКТРОТЕХНИКЕ И РАЧУНАРСТВА СТРУКОВНИХ СТУДИЈА, </w:t>
      </w:r>
    </w:p>
    <w:p w:rsidR="002E4920" w:rsidRPr="00FB63EB" w:rsidRDefault="002E4920" w:rsidP="002E4920">
      <w:pPr>
        <w:jc w:val="center"/>
        <w:rPr>
          <w:sz w:val="24"/>
        </w:rPr>
      </w:pPr>
      <w:r w:rsidRPr="00FB63EB">
        <w:rPr>
          <w:sz w:val="24"/>
        </w:rPr>
        <w:t>УЛ.ВОЈВОДЕ СТЕПЕ БР.238,</w:t>
      </w:r>
      <w:r w:rsidRPr="00FB63EB">
        <w:t xml:space="preserve"> </w:t>
      </w:r>
      <w:r w:rsidRPr="00FB63EB">
        <w:rPr>
          <w:sz w:val="24"/>
        </w:rPr>
        <w:t>БЕОГРАД</w:t>
      </w:r>
    </w:p>
    <w:p w:rsidR="002E4920" w:rsidRPr="00FB63EB" w:rsidRDefault="002E4920" w:rsidP="002E4920">
      <w:pPr>
        <w:jc w:val="center"/>
        <w:rPr>
          <w:sz w:val="24"/>
        </w:rPr>
      </w:pPr>
    </w:p>
    <w:p w:rsidR="002E4920" w:rsidRPr="00FB63EB" w:rsidRDefault="002E4920" w:rsidP="002E4920">
      <w:pPr>
        <w:rPr>
          <w:sz w:val="24"/>
          <w:lang w:val="sr-Cyrl-RS"/>
        </w:rPr>
      </w:pPr>
    </w:p>
    <w:p w:rsidR="002E4920" w:rsidRPr="00FB63EB" w:rsidRDefault="002E4920" w:rsidP="002E4920">
      <w:pPr>
        <w:rPr>
          <w:sz w:val="24"/>
        </w:rPr>
      </w:pPr>
      <w:r w:rsidRPr="00FB63EB">
        <w:rPr>
          <w:sz w:val="24"/>
        </w:rPr>
        <w:t>Закључен између:</w:t>
      </w:r>
      <w:r w:rsidRPr="00FB63EB">
        <w:rPr>
          <w:sz w:val="24"/>
        </w:rPr>
        <w:tab/>
      </w:r>
    </w:p>
    <w:p w:rsidR="002E4920" w:rsidRPr="00FB63EB" w:rsidRDefault="002E4920" w:rsidP="002E4920">
      <w:pPr>
        <w:rPr>
          <w:sz w:val="24"/>
        </w:rPr>
      </w:pPr>
    </w:p>
    <w:p w:rsidR="002E4920" w:rsidRPr="00FB63EB" w:rsidRDefault="002E4920" w:rsidP="002E4920">
      <w:pPr>
        <w:spacing w:line="276" w:lineRule="auto"/>
        <w:jc w:val="left"/>
        <w:rPr>
          <w:sz w:val="24"/>
        </w:rPr>
      </w:pPr>
      <w:r w:rsidRPr="00FB63EB">
        <w:rPr>
          <w:sz w:val="24"/>
        </w:rPr>
        <w:t xml:space="preserve">1. </w:t>
      </w:r>
      <w:r w:rsidRPr="00FB63EB">
        <w:rPr>
          <w:b/>
          <w:sz w:val="24"/>
        </w:rPr>
        <w:t>Високе школа електротехнике и рачунарства струковних студија</w:t>
      </w:r>
      <w:r w:rsidRPr="00FB63EB">
        <w:rPr>
          <w:sz w:val="24"/>
        </w:rPr>
        <w:t>, са седиштем у Београду, ул. Војводе Степе бр. 283, ПИБ: 100373303, матични број: 07040512, коју заступа проф. др Вера Петровић, директор (у даљем тексту: Наручилац), с једне стране</w:t>
      </w:r>
    </w:p>
    <w:p w:rsidR="002E4920" w:rsidRPr="00FB63EB" w:rsidRDefault="002E4920" w:rsidP="002E4920">
      <w:pPr>
        <w:rPr>
          <w:sz w:val="24"/>
        </w:rPr>
      </w:pPr>
    </w:p>
    <w:p w:rsidR="002E4920" w:rsidRPr="00FB63EB" w:rsidRDefault="002E4920" w:rsidP="002E4920">
      <w:pPr>
        <w:rPr>
          <w:sz w:val="24"/>
        </w:rPr>
      </w:pPr>
      <w:r w:rsidRPr="00FB63EB">
        <w:rPr>
          <w:sz w:val="24"/>
        </w:rPr>
        <w:t>и</w:t>
      </w:r>
    </w:p>
    <w:p w:rsidR="002E4920" w:rsidRPr="00FB63EB" w:rsidRDefault="002E4920" w:rsidP="002E4920">
      <w:pPr>
        <w:rPr>
          <w:sz w:val="24"/>
        </w:rPr>
      </w:pPr>
    </w:p>
    <w:p w:rsidR="002E4920" w:rsidRPr="00FB63EB" w:rsidRDefault="002E4920" w:rsidP="002E4920">
      <w:pPr>
        <w:spacing w:line="276" w:lineRule="auto"/>
        <w:rPr>
          <w:sz w:val="24"/>
        </w:rPr>
      </w:pPr>
      <w:r w:rsidRPr="00FB63EB">
        <w:rPr>
          <w:sz w:val="24"/>
        </w:rPr>
        <w:t>2.__________________________________________________________________________________, са седиштем у __________________, ул. ______________________ бр. ____, ПИБ ____________,  матични број: ___________, број рачуна: _______________ код __________________________, кога заступа _____________________________________, директор (у даљем тексту: Извршилац), с друге стране,</w:t>
      </w:r>
    </w:p>
    <w:p w:rsidR="002E4920" w:rsidRPr="00FB63EB" w:rsidRDefault="002E4920" w:rsidP="002E4920">
      <w:pPr>
        <w:spacing w:line="276" w:lineRule="auto"/>
        <w:rPr>
          <w:sz w:val="24"/>
        </w:rPr>
      </w:pPr>
    </w:p>
    <w:p w:rsidR="002E4920" w:rsidRPr="00FB63EB" w:rsidRDefault="002E4920" w:rsidP="002E4920">
      <w:pPr>
        <w:spacing w:line="276" w:lineRule="auto"/>
        <w:rPr>
          <w:sz w:val="24"/>
        </w:rPr>
      </w:pPr>
      <w:r w:rsidRPr="00FB63EB">
        <w:rPr>
          <w:sz w:val="24"/>
        </w:rPr>
        <w:t>1.</w:t>
      </w:r>
      <w:r w:rsidRPr="00FB63EB">
        <w:rPr>
          <w:sz w:val="24"/>
        </w:rPr>
        <w:tab/>
        <w:t>_______________________________________</w:t>
      </w:r>
    </w:p>
    <w:p w:rsidR="002E4920" w:rsidRPr="00FB63EB" w:rsidRDefault="002E4920" w:rsidP="002E4920">
      <w:pPr>
        <w:spacing w:line="276" w:lineRule="auto"/>
        <w:rPr>
          <w:sz w:val="24"/>
        </w:rPr>
      </w:pPr>
      <w:r w:rsidRPr="00FB63EB">
        <w:rPr>
          <w:sz w:val="24"/>
        </w:rPr>
        <w:t>2.</w:t>
      </w:r>
      <w:r w:rsidRPr="00FB63EB">
        <w:rPr>
          <w:sz w:val="24"/>
        </w:rPr>
        <w:tab/>
        <w:t>_______________________________________</w:t>
      </w:r>
    </w:p>
    <w:p w:rsidR="002E4920" w:rsidRPr="00FB63EB" w:rsidRDefault="002E4920" w:rsidP="002E4920">
      <w:pPr>
        <w:spacing w:line="276" w:lineRule="auto"/>
        <w:rPr>
          <w:sz w:val="24"/>
        </w:rPr>
      </w:pPr>
      <w:r w:rsidRPr="00FB63EB">
        <w:rPr>
          <w:sz w:val="24"/>
        </w:rPr>
        <w:t>3.</w:t>
      </w:r>
      <w:r w:rsidRPr="00FB63EB">
        <w:rPr>
          <w:sz w:val="24"/>
        </w:rPr>
        <w:tab/>
        <w:t>_______________________________________</w:t>
      </w:r>
    </w:p>
    <w:p w:rsidR="002E4920" w:rsidRPr="00FB63EB" w:rsidRDefault="002E4920" w:rsidP="002E4920">
      <w:pPr>
        <w:spacing w:line="276" w:lineRule="auto"/>
        <w:rPr>
          <w:sz w:val="24"/>
        </w:rPr>
      </w:pPr>
      <w:r w:rsidRPr="00FB63EB">
        <w:rPr>
          <w:sz w:val="24"/>
        </w:rPr>
        <w:t>4.</w:t>
      </w:r>
      <w:r w:rsidRPr="00FB63EB">
        <w:rPr>
          <w:sz w:val="24"/>
        </w:rPr>
        <w:tab/>
        <w:t>_______________________________________</w:t>
      </w:r>
    </w:p>
    <w:p w:rsidR="002E4920" w:rsidRPr="00FB63EB" w:rsidRDefault="002E4920" w:rsidP="002E4920">
      <w:pPr>
        <w:spacing w:line="276" w:lineRule="auto"/>
        <w:rPr>
          <w:sz w:val="24"/>
        </w:rPr>
      </w:pPr>
      <w:r w:rsidRPr="00FB63EB">
        <w:rPr>
          <w:sz w:val="24"/>
        </w:rPr>
        <w:t>(остали Извршиоци из групе Извршиоца)</w:t>
      </w:r>
    </w:p>
    <w:p w:rsidR="002E4920" w:rsidRPr="00FB63EB" w:rsidRDefault="002E4920" w:rsidP="002E4920">
      <w:pPr>
        <w:rPr>
          <w:sz w:val="24"/>
        </w:rPr>
      </w:pPr>
    </w:p>
    <w:p w:rsidR="002E4920" w:rsidRPr="00FB63EB" w:rsidRDefault="002E4920" w:rsidP="002E4920">
      <w:pPr>
        <w:rPr>
          <w:sz w:val="24"/>
        </w:rPr>
      </w:pPr>
    </w:p>
    <w:p w:rsidR="002E4920" w:rsidRPr="00FB63EB" w:rsidRDefault="002E4920" w:rsidP="002E4920">
      <w:pPr>
        <w:pStyle w:val="ListParagraph"/>
        <w:numPr>
          <w:ilvl w:val="0"/>
          <w:numId w:val="24"/>
        </w:numPr>
        <w:rPr>
          <w:b/>
          <w:sz w:val="24"/>
        </w:rPr>
      </w:pPr>
      <w:r w:rsidRPr="00FB63EB">
        <w:rPr>
          <w:b/>
          <w:sz w:val="24"/>
        </w:rPr>
        <w:br w:type="page"/>
      </w:r>
      <w:r w:rsidRPr="00FB63EB">
        <w:rPr>
          <w:b/>
          <w:sz w:val="24"/>
        </w:rPr>
        <w:lastRenderedPageBreak/>
        <w:t>УВОДНЕ ОДРЕДБЕ</w:t>
      </w:r>
    </w:p>
    <w:p w:rsidR="002E4920" w:rsidRPr="00FB63EB" w:rsidRDefault="002E4920" w:rsidP="002E4920">
      <w:pPr>
        <w:rPr>
          <w:sz w:val="24"/>
        </w:rPr>
      </w:pPr>
    </w:p>
    <w:p w:rsidR="002E4920" w:rsidRPr="00FB63EB" w:rsidRDefault="002E4920" w:rsidP="002E4920">
      <w:pPr>
        <w:jc w:val="left"/>
        <w:rPr>
          <w:sz w:val="24"/>
        </w:rPr>
      </w:pPr>
      <w:r w:rsidRPr="00FB63EB">
        <w:rPr>
          <w:sz w:val="24"/>
        </w:rPr>
        <w:t>Уговорне стране сагласно констатују:</w:t>
      </w:r>
    </w:p>
    <w:p w:rsidR="002E4920" w:rsidRPr="00FB63EB" w:rsidRDefault="002E4920" w:rsidP="002E4920">
      <w:pPr>
        <w:rPr>
          <w:sz w:val="24"/>
        </w:rPr>
      </w:pPr>
    </w:p>
    <w:p w:rsidR="002E4920" w:rsidRPr="00FB63EB" w:rsidRDefault="002E4920" w:rsidP="002E4920">
      <w:pPr>
        <w:pStyle w:val="ListParagraph"/>
        <w:numPr>
          <w:ilvl w:val="0"/>
          <w:numId w:val="28"/>
        </w:numPr>
        <w:rPr>
          <w:sz w:val="24"/>
        </w:rPr>
      </w:pPr>
      <w:r w:rsidRPr="00FB63EB">
        <w:rPr>
          <w:sz w:val="24"/>
        </w:rPr>
        <w:t xml:space="preserve">да је Наручилац у складу са одредбама Закона о јавним набавкама ("Службени гласник РС",бр. 124/2012) </w:t>
      </w:r>
      <w:r w:rsidRPr="00FB63EB">
        <w:rPr>
          <w:sz w:val="24"/>
          <w:lang w:val="sr-Cyrl-RS"/>
        </w:rPr>
        <w:t xml:space="preserve">и Правилника о обавезним елементима конкурсне документације у поступцима јавне набавке и начину доказивања испуњености услова </w:t>
      </w:r>
      <w:r w:rsidRPr="00FB63EB">
        <w:rPr>
          <w:sz w:val="24"/>
        </w:rPr>
        <w:t xml:space="preserve">(„Сл. гласник РС” бр. </w:t>
      </w:r>
      <w:r w:rsidRPr="00FB63EB">
        <w:rPr>
          <w:sz w:val="24"/>
          <w:lang w:val="sr-Cyrl-RS"/>
        </w:rPr>
        <w:t>29</w:t>
      </w:r>
      <w:r w:rsidRPr="00FB63EB">
        <w:rPr>
          <w:sz w:val="24"/>
        </w:rPr>
        <w:t>/201</w:t>
      </w:r>
      <w:r w:rsidRPr="00FB63EB">
        <w:rPr>
          <w:sz w:val="24"/>
          <w:lang w:val="sr-Cyrl-RS"/>
        </w:rPr>
        <w:t>3,</w:t>
      </w:r>
      <w:r w:rsidRPr="00FB63EB">
        <w:rPr>
          <w:sz w:val="24"/>
        </w:rPr>
        <w:t xml:space="preserve"> спровео поступак јавне набавке  мале вредности за вршење услуга израде </w:t>
      </w:r>
      <w:r w:rsidRPr="00FB63EB">
        <w:rPr>
          <w:sz w:val="24"/>
          <w:lang w:val="sr-Cyrl-RS"/>
        </w:rPr>
        <w:t>Г</w:t>
      </w:r>
      <w:r w:rsidRPr="00FB63EB">
        <w:rPr>
          <w:sz w:val="24"/>
        </w:rPr>
        <w:t xml:space="preserve">лавног пројекта доградње </w:t>
      </w:r>
      <w:r w:rsidRPr="00FB63EB">
        <w:rPr>
          <w:sz w:val="24"/>
          <w:lang w:val="en-US"/>
        </w:rPr>
        <w:t>VI</w:t>
      </w:r>
      <w:r w:rsidRPr="00FB63EB">
        <w:rPr>
          <w:sz w:val="24"/>
        </w:rPr>
        <w:t xml:space="preserve"> спрата и реконструкције постојећих фасада објекта Високе школе електротехник</w:t>
      </w:r>
      <w:r w:rsidRPr="00FB63EB">
        <w:rPr>
          <w:sz w:val="24"/>
          <w:lang w:val="en-US"/>
        </w:rPr>
        <w:t>e и</w:t>
      </w:r>
      <w:r w:rsidRPr="00FB63EB">
        <w:rPr>
          <w:sz w:val="24"/>
        </w:rPr>
        <w:t xml:space="preserve"> рачунарства струковних студија, ул.Војводе Степе бр.238,</w:t>
      </w:r>
      <w:r w:rsidRPr="00FB63EB">
        <w:t xml:space="preserve"> Б</w:t>
      </w:r>
      <w:r w:rsidRPr="00FB63EB">
        <w:rPr>
          <w:sz w:val="24"/>
        </w:rPr>
        <w:t xml:space="preserve">еоград;  </w:t>
      </w:r>
      <w:r w:rsidRPr="00FB63EB">
        <w:rPr>
          <w:noProof/>
          <w:sz w:val="24"/>
        </w:rPr>
        <w:t>НМВ – ВИШЕР 09/2014</w:t>
      </w:r>
      <w:r w:rsidRPr="00FB63EB">
        <w:rPr>
          <w:sz w:val="24"/>
        </w:rPr>
        <w:t>, те да је позив за подношење понуда објављен на Порталу јавних набавки и на интернет страници Наручиоца;</w:t>
      </w:r>
    </w:p>
    <w:p w:rsidR="002E4920" w:rsidRPr="00FB63EB" w:rsidRDefault="002E4920" w:rsidP="002E4920">
      <w:pPr>
        <w:pStyle w:val="ListParagraph"/>
        <w:numPr>
          <w:ilvl w:val="0"/>
          <w:numId w:val="19"/>
        </w:numPr>
        <w:rPr>
          <w:sz w:val="24"/>
        </w:rPr>
      </w:pPr>
      <w:r w:rsidRPr="00FB63EB">
        <w:rPr>
          <w:sz w:val="24"/>
        </w:rPr>
        <w:t xml:space="preserve">да је Наручилац Одлуком о додели уговора број _____ од ______2014. године доделио Извршиоцу уговор о вршењу услуге израде  главног пројекта доградње </w:t>
      </w:r>
      <w:r w:rsidRPr="00FB63EB">
        <w:rPr>
          <w:sz w:val="24"/>
          <w:lang w:val="en-US"/>
        </w:rPr>
        <w:t>VI</w:t>
      </w:r>
      <w:r w:rsidRPr="00FB63EB">
        <w:rPr>
          <w:sz w:val="24"/>
        </w:rPr>
        <w:t xml:space="preserve"> спрата  и  реконструкције постојећих фасада објекта Високе школе електротехник</w:t>
      </w:r>
      <w:r w:rsidRPr="00FB63EB">
        <w:rPr>
          <w:sz w:val="24"/>
          <w:lang w:val="en-US"/>
        </w:rPr>
        <w:t>e и</w:t>
      </w:r>
      <w:r w:rsidRPr="00FB63EB">
        <w:rPr>
          <w:sz w:val="24"/>
        </w:rPr>
        <w:t xml:space="preserve"> рачунарства струковних студија, Војводе Степе 238,</w:t>
      </w:r>
      <w:r w:rsidRPr="00FB63EB">
        <w:t xml:space="preserve"> Б</w:t>
      </w:r>
      <w:r w:rsidRPr="00FB63EB">
        <w:rPr>
          <w:sz w:val="24"/>
        </w:rPr>
        <w:t xml:space="preserve">еоград ;  </w:t>
      </w:r>
      <w:r w:rsidRPr="00FB63EB">
        <w:rPr>
          <w:noProof/>
          <w:sz w:val="24"/>
        </w:rPr>
        <w:t>НМВ – ВИШЕР 09/2014</w:t>
      </w:r>
    </w:p>
    <w:p w:rsidR="002E4920" w:rsidRPr="00FB63EB" w:rsidRDefault="002E4920" w:rsidP="002E4920">
      <w:pPr>
        <w:pStyle w:val="ListParagraph"/>
        <w:numPr>
          <w:ilvl w:val="0"/>
          <w:numId w:val="19"/>
        </w:numPr>
        <w:rPr>
          <w:sz w:val="24"/>
        </w:rPr>
      </w:pPr>
      <w:r w:rsidRPr="00FB63EB">
        <w:rPr>
          <w:sz w:val="24"/>
        </w:rPr>
        <w:t>да ће Извршилац за извршење уговорених обавеза по овом уговору делимично поверити Подизвођачу (попуњава Наручилац).</w:t>
      </w:r>
    </w:p>
    <w:p w:rsidR="002E4920" w:rsidRPr="00FB63EB" w:rsidRDefault="002E4920" w:rsidP="002E4920">
      <w:pPr>
        <w:pStyle w:val="ListParagraph"/>
        <w:rPr>
          <w:sz w:val="24"/>
        </w:rPr>
      </w:pPr>
    </w:p>
    <w:p w:rsidR="002E4920" w:rsidRPr="00FB63EB" w:rsidRDefault="002E4920" w:rsidP="002E4920">
      <w:pPr>
        <w:rPr>
          <w:sz w:val="24"/>
          <w:lang w:val="sr-Cyrl-RS"/>
        </w:rPr>
      </w:pPr>
    </w:p>
    <w:p w:rsidR="002E4920" w:rsidRPr="00FB63EB" w:rsidRDefault="002E4920" w:rsidP="002E4920">
      <w:pPr>
        <w:rPr>
          <w:sz w:val="24"/>
          <w:lang w:val="sr-Cyrl-RS"/>
        </w:rPr>
      </w:pPr>
    </w:p>
    <w:p w:rsidR="002E4920" w:rsidRPr="00FB63EB" w:rsidRDefault="002E4920" w:rsidP="002E4920">
      <w:pPr>
        <w:pStyle w:val="ListParagraph"/>
        <w:numPr>
          <w:ilvl w:val="0"/>
          <w:numId w:val="24"/>
        </w:numPr>
        <w:rPr>
          <w:b/>
          <w:sz w:val="24"/>
        </w:rPr>
      </w:pPr>
      <w:r w:rsidRPr="00FB63EB">
        <w:rPr>
          <w:b/>
          <w:sz w:val="24"/>
        </w:rPr>
        <w:t>ПРЕДМЕТ УГОВОРА</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1.</w:t>
      </w:r>
    </w:p>
    <w:p w:rsidR="002E4920" w:rsidRPr="00FB63EB" w:rsidRDefault="002E4920" w:rsidP="002E4920">
      <w:pPr>
        <w:spacing w:after="240"/>
        <w:jc w:val="left"/>
        <w:rPr>
          <w:sz w:val="24"/>
        </w:rPr>
      </w:pPr>
      <w:r w:rsidRPr="00FB63EB">
        <w:rPr>
          <w:sz w:val="24"/>
        </w:rPr>
        <w:t xml:space="preserve">Предмет набавке је услуга израде главног пројекта доградње </w:t>
      </w:r>
      <w:r w:rsidRPr="00FB63EB">
        <w:rPr>
          <w:sz w:val="24"/>
          <w:lang w:val="en-US"/>
        </w:rPr>
        <w:t>VI</w:t>
      </w:r>
      <w:r w:rsidRPr="00FB63EB">
        <w:rPr>
          <w:sz w:val="24"/>
        </w:rPr>
        <w:t xml:space="preserve"> спрата  и  реконструкције постојећих фасада објекта Високе школе електротехнике и рачунарства струковних студија, Војводе Степе 238, Београд.</w:t>
      </w:r>
    </w:p>
    <w:p w:rsidR="002E4920" w:rsidRPr="00FB63EB" w:rsidRDefault="002E4920" w:rsidP="002E4920">
      <w:pPr>
        <w:rPr>
          <w:sz w:val="24"/>
          <w:lang w:val="sr-Cyrl-RS"/>
        </w:rPr>
      </w:pPr>
      <w:r w:rsidRPr="00FB63EB">
        <w:rPr>
          <w:sz w:val="24"/>
        </w:rPr>
        <w:t xml:space="preserve">Документација </w:t>
      </w:r>
      <w:r w:rsidRPr="00FB63EB">
        <w:rPr>
          <w:sz w:val="24"/>
          <w:lang w:val="sr-Cyrl-RS"/>
        </w:rPr>
        <w:t xml:space="preserve">Главног пројекта </w:t>
      </w:r>
      <w:r w:rsidRPr="00FB63EB">
        <w:rPr>
          <w:sz w:val="24"/>
        </w:rPr>
        <w:t>кој</w:t>
      </w:r>
      <w:r w:rsidRPr="00FB63EB">
        <w:rPr>
          <w:sz w:val="24"/>
          <w:lang w:val="sr-Cyrl-RS"/>
        </w:rPr>
        <w:t>и</w:t>
      </w:r>
      <w:r w:rsidRPr="00FB63EB">
        <w:rPr>
          <w:sz w:val="24"/>
        </w:rPr>
        <w:t xml:space="preserve"> треба израдити обухвата  следеће:</w:t>
      </w:r>
    </w:p>
    <w:p w:rsidR="002E4920" w:rsidRPr="00FB63EB" w:rsidRDefault="002E4920" w:rsidP="002E4920">
      <w:pPr>
        <w:rPr>
          <w:sz w:val="24"/>
          <w:lang w:val="sr-Cyrl-RS"/>
        </w:rPr>
      </w:pPr>
    </w:p>
    <w:p w:rsidR="002E4920" w:rsidRPr="00FB63EB" w:rsidRDefault="002E4920" w:rsidP="002E4920">
      <w:pPr>
        <w:pStyle w:val="ListParagraph"/>
        <w:numPr>
          <w:ilvl w:val="0"/>
          <w:numId w:val="43"/>
        </w:numPr>
        <w:jc w:val="left"/>
        <w:rPr>
          <w:noProof/>
          <w:sz w:val="24"/>
          <w:lang w:val="sr-Cyrl-CS"/>
        </w:rPr>
      </w:pPr>
      <w:r w:rsidRPr="00FB63EB">
        <w:rPr>
          <w:noProof/>
          <w:sz w:val="24"/>
          <w:lang w:val="sr-Cyrl-CS"/>
        </w:rPr>
        <w:t>Главни архитектонско грађевински пројекат</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Главни пројекат конструкције</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Главни пројекат електро инсталација</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RS"/>
        </w:rPr>
        <w:t xml:space="preserve">Пројекат електроенергетских инсталација </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 xml:space="preserve">Пројекат реконструкције громобранске инсталације </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 xml:space="preserve">Пројекат инсталације за коришћење соларне енергије </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Пројекат дојаве пожара</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 xml:space="preserve">Пројекат енергетске санације постојећег објекта и усаглашавање постојећих инсталација </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Главни пројекат водовода и канализације</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Санитарна водоводна мрежа</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Хидрантска водоводна мрежа</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Фекална канализација</w:t>
      </w:r>
    </w:p>
    <w:p w:rsidR="002E4920" w:rsidRPr="00FB63EB" w:rsidRDefault="002E4920" w:rsidP="002E4920">
      <w:pPr>
        <w:pStyle w:val="ListParagraph"/>
        <w:numPr>
          <w:ilvl w:val="1"/>
          <w:numId w:val="43"/>
        </w:numPr>
        <w:spacing w:line="276" w:lineRule="auto"/>
        <w:jc w:val="left"/>
        <w:rPr>
          <w:noProof/>
          <w:sz w:val="24"/>
          <w:lang w:val="sr-Cyrl-CS"/>
        </w:rPr>
      </w:pPr>
      <w:r w:rsidRPr="00FB63EB">
        <w:rPr>
          <w:noProof/>
          <w:sz w:val="24"/>
          <w:lang w:val="sr-Cyrl-CS"/>
        </w:rPr>
        <w:t>Кишна канализација</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Главни пројекат путничког лифа на електрични погон</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 xml:space="preserve">Главни пројекат заштите од пожара </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Геомеханички елаборат</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t>Елаборат енергетске ефикасности</w:t>
      </w:r>
    </w:p>
    <w:p w:rsidR="002E4920" w:rsidRPr="00FB63EB" w:rsidRDefault="002E4920" w:rsidP="002E4920">
      <w:pPr>
        <w:pStyle w:val="ListParagraph"/>
        <w:numPr>
          <w:ilvl w:val="0"/>
          <w:numId w:val="43"/>
        </w:numPr>
        <w:spacing w:line="276" w:lineRule="auto"/>
        <w:jc w:val="left"/>
        <w:rPr>
          <w:noProof/>
          <w:sz w:val="24"/>
          <w:lang w:val="sr-Cyrl-CS"/>
        </w:rPr>
      </w:pPr>
      <w:r w:rsidRPr="00FB63EB">
        <w:rPr>
          <w:noProof/>
          <w:sz w:val="24"/>
          <w:lang w:val="sr-Cyrl-CS"/>
        </w:rPr>
        <w:lastRenderedPageBreak/>
        <w:t>АГ Пројекат постојећег стања дела објекта</w:t>
      </w:r>
    </w:p>
    <w:p w:rsidR="002E4920" w:rsidRPr="00FB63EB" w:rsidRDefault="002E4920" w:rsidP="002E4920">
      <w:pPr>
        <w:pStyle w:val="ListParagraph"/>
        <w:spacing w:line="276" w:lineRule="auto"/>
        <w:ind w:left="360"/>
        <w:jc w:val="left"/>
        <w:rPr>
          <w:noProof/>
          <w:sz w:val="24"/>
          <w:lang w:val="sr-Cyrl-CS"/>
        </w:rPr>
      </w:pPr>
    </w:p>
    <w:p w:rsidR="002E4920" w:rsidRPr="00FB63EB" w:rsidRDefault="002E4920" w:rsidP="002E4920">
      <w:pPr>
        <w:pStyle w:val="JNclan1"/>
      </w:pPr>
      <w:r w:rsidRPr="00FB63EB">
        <w:t>Документацију урадити у складу са Законом о планирању и изградњи („Сл. Гласник РС", бр. 72/2009, 81/2009 - испр., 64/2010 – одлука УС, 24/2011, 121/2012, 42/2013 – одлука УС, 50/2013 – одлука УС и 98/2013 – одлука УС)</w:t>
      </w:r>
      <w:r w:rsidRPr="00FB63EB">
        <w:rPr>
          <w:lang w:val="en-US"/>
        </w:rPr>
        <w:t xml:space="preserve"> </w:t>
      </w:r>
      <w:r w:rsidRPr="00FB63EB">
        <w:t>и Правилником о садржини и начину израде техничке документације за објекте високоградње („Сл. Гласник РС", бр. 15/2008</w:t>
      </w:r>
      <w:r w:rsidRPr="00FB63EB">
        <w:rPr>
          <w:lang w:val="en-US"/>
        </w:rPr>
        <w:t>)</w:t>
      </w:r>
      <w:r w:rsidRPr="00FB63EB">
        <w:t>.</w:t>
      </w:r>
    </w:p>
    <w:p w:rsidR="002E4920" w:rsidRPr="00FB63EB" w:rsidRDefault="002E4920" w:rsidP="002E4920">
      <w:pPr>
        <w:pStyle w:val="ListParagraph"/>
        <w:rPr>
          <w:sz w:val="24"/>
        </w:rPr>
      </w:pPr>
    </w:p>
    <w:p w:rsidR="002E4920" w:rsidRPr="00FB63EB" w:rsidRDefault="002E4920" w:rsidP="002E4920">
      <w:pPr>
        <w:ind w:left="720"/>
        <w:rPr>
          <w:sz w:val="24"/>
        </w:rPr>
      </w:pPr>
    </w:p>
    <w:p w:rsidR="002E4920" w:rsidRPr="00FB63EB" w:rsidRDefault="002E4920" w:rsidP="002E4920">
      <w:pPr>
        <w:rPr>
          <w:sz w:val="24"/>
        </w:rPr>
      </w:pPr>
    </w:p>
    <w:p w:rsidR="002E4920" w:rsidRPr="00FB63EB" w:rsidRDefault="002E4920" w:rsidP="002E4920">
      <w:pPr>
        <w:pStyle w:val="ListParagraph"/>
        <w:numPr>
          <w:ilvl w:val="0"/>
          <w:numId w:val="24"/>
        </w:numPr>
        <w:rPr>
          <w:b/>
          <w:sz w:val="24"/>
        </w:rPr>
      </w:pPr>
      <w:r w:rsidRPr="00FB63EB">
        <w:rPr>
          <w:b/>
          <w:sz w:val="24"/>
        </w:rPr>
        <w:t>РОК  ИЗВРШЕЊА УСЛУГЕ</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2.</w:t>
      </w:r>
    </w:p>
    <w:p w:rsidR="002E4920" w:rsidRPr="00FB63EB" w:rsidRDefault="002E4920" w:rsidP="002E4920">
      <w:pPr>
        <w:ind w:firstLine="720"/>
        <w:rPr>
          <w:sz w:val="24"/>
        </w:rPr>
      </w:pPr>
      <w:r w:rsidRPr="00FB63EB">
        <w:rPr>
          <w:sz w:val="24"/>
        </w:rPr>
        <w:t>Извршилац се обавезује да за потребе Наручиоца изради техничку документацију, (Главни пројект) из члана 1. овог уговора у свему према Понуди Извршиоца број _________ од ____________.</w:t>
      </w:r>
    </w:p>
    <w:p w:rsidR="002E4920" w:rsidRPr="00FB63EB" w:rsidRDefault="002E4920" w:rsidP="002E4920">
      <w:pPr>
        <w:ind w:firstLine="720"/>
        <w:rPr>
          <w:sz w:val="24"/>
        </w:rPr>
      </w:pPr>
      <w:r w:rsidRPr="00FB63EB">
        <w:rPr>
          <w:sz w:val="24"/>
        </w:rPr>
        <w:t>Рок вршења услуге почиње да тече од дана потписа уговора са Наручиоцем. Рок за израду наведене документације је 30 (тридесет) радних дана. Извршилац се обавезује да техничку документацију (Главни пројект) преда Наручиоцу у 6(шест) штампаних и укоричених примерка и три примерка на ЦД-у.</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3.</w:t>
      </w:r>
    </w:p>
    <w:p w:rsidR="002E4920" w:rsidRPr="00FB63EB" w:rsidRDefault="002E4920" w:rsidP="002E4920">
      <w:pPr>
        <w:ind w:firstLine="720"/>
        <w:rPr>
          <w:sz w:val="24"/>
        </w:rPr>
      </w:pPr>
      <w:r w:rsidRPr="00FB63EB">
        <w:rPr>
          <w:sz w:val="24"/>
        </w:rPr>
        <w:t>Наручилац се обавезује да по закључењу овог уговора Извршиоцу преда  постојећу  техничку документацију објекта, као и да Извршиоцу стави на располагање све информације у вези са вршењем услуга које су предмет овог уговора, а са којима Наручилац располаже.</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4.</w:t>
      </w:r>
    </w:p>
    <w:p w:rsidR="002E4920" w:rsidRPr="00FB63EB" w:rsidRDefault="002E4920" w:rsidP="002E4920">
      <w:pPr>
        <w:ind w:firstLine="720"/>
        <w:rPr>
          <w:sz w:val="24"/>
        </w:rPr>
      </w:pPr>
      <w:r w:rsidRPr="00FB63EB">
        <w:rPr>
          <w:sz w:val="24"/>
        </w:rPr>
        <w:t>Извршилац се обавезује да обавезе по овом уговору реализује у року из члана 2. овог уговора, с пуном професионалном пажњом у складу са правилима струке и важећој законској регулативи за ову врсту услуга, а посебно у складу са одредбама Закона о планирању и изградњи („Сл. Гласник РС", бр. 72/2009, 81/2009 - испр., 64/2010 – одлука УС, 24/2011, 121/2012, 42/2013 – одлука УС, 50/2013 – одлука УС и 98/2013 – одлука УС) и Правилником о садржини и начину израде техничке документације за објекте високоградње („Сл. Гласник РС", бр. 15/2008).</w:t>
      </w:r>
    </w:p>
    <w:p w:rsidR="002E4920" w:rsidRPr="00FB63EB" w:rsidRDefault="002E4920" w:rsidP="002E4920">
      <w:pPr>
        <w:ind w:firstLine="720"/>
        <w:rPr>
          <w:sz w:val="24"/>
        </w:rPr>
      </w:pPr>
    </w:p>
    <w:p w:rsidR="002E4920" w:rsidRPr="00FB63EB" w:rsidRDefault="002E4920" w:rsidP="002E4920">
      <w:pPr>
        <w:ind w:firstLine="720"/>
        <w:rPr>
          <w:sz w:val="24"/>
        </w:rPr>
      </w:pPr>
    </w:p>
    <w:p w:rsidR="002E4920" w:rsidRPr="00FB63EB" w:rsidRDefault="002E4920" w:rsidP="002E4920">
      <w:pPr>
        <w:rPr>
          <w:sz w:val="24"/>
        </w:rPr>
      </w:pPr>
    </w:p>
    <w:p w:rsidR="002E4920" w:rsidRPr="00FB63EB" w:rsidRDefault="002E4920" w:rsidP="002E4920">
      <w:pPr>
        <w:pStyle w:val="ListParagraph"/>
        <w:numPr>
          <w:ilvl w:val="0"/>
          <w:numId w:val="24"/>
        </w:numPr>
        <w:rPr>
          <w:b/>
          <w:sz w:val="24"/>
        </w:rPr>
      </w:pPr>
      <w:r w:rsidRPr="00FB63EB">
        <w:rPr>
          <w:b/>
          <w:sz w:val="24"/>
        </w:rPr>
        <w:t>УГОВОРЕНА ЦЕНА</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5.</w:t>
      </w:r>
    </w:p>
    <w:p w:rsidR="002E4920" w:rsidRPr="00FB63EB" w:rsidRDefault="002E4920" w:rsidP="002E4920">
      <w:pPr>
        <w:ind w:firstLine="720"/>
        <w:rPr>
          <w:sz w:val="24"/>
        </w:rPr>
      </w:pPr>
      <w:r w:rsidRPr="00FB63EB">
        <w:rPr>
          <w:sz w:val="24"/>
        </w:rPr>
        <w:t xml:space="preserve">Уговорена цена за вршење услуге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w:t>
      </w:r>
    </w:p>
    <w:p w:rsidR="002E4920" w:rsidRPr="00FB63EB" w:rsidRDefault="002E4920" w:rsidP="002E4920">
      <w:pPr>
        <w:ind w:firstLine="720"/>
        <w:rPr>
          <w:sz w:val="24"/>
        </w:rPr>
      </w:pPr>
      <w:r w:rsidRPr="00FB63EB">
        <w:rPr>
          <w:sz w:val="24"/>
        </w:rPr>
        <w:t>Јединичне цене из Понуде Извршиоца су фиксне.</w:t>
      </w:r>
    </w:p>
    <w:p w:rsidR="002E4920" w:rsidRPr="00FB63EB" w:rsidRDefault="002E4920" w:rsidP="002E4920">
      <w:pPr>
        <w:rPr>
          <w:sz w:val="24"/>
        </w:rPr>
      </w:pPr>
    </w:p>
    <w:p w:rsidR="002E4920" w:rsidRPr="00FB63EB" w:rsidRDefault="002E4920" w:rsidP="002E4920">
      <w:pPr>
        <w:ind w:firstLine="720"/>
        <w:rPr>
          <w:sz w:val="24"/>
          <w:lang w:val="sr-Cyrl-RS"/>
        </w:rPr>
      </w:pPr>
      <w:r w:rsidRPr="00FB63EB">
        <w:rPr>
          <w:sz w:val="24"/>
        </w:rPr>
        <w:t>Наручилац се обавезује да уговорену цену из става 1. овог члана Извршиоцу плати на следећи начин:</w:t>
      </w:r>
    </w:p>
    <w:p w:rsidR="002E4920" w:rsidRPr="00FB63EB" w:rsidRDefault="002E4920" w:rsidP="002E4920">
      <w:pPr>
        <w:ind w:firstLine="720"/>
        <w:rPr>
          <w:sz w:val="24"/>
          <w:lang w:val="sr-Cyrl-RS"/>
        </w:rPr>
      </w:pPr>
    </w:p>
    <w:p w:rsidR="002E4920" w:rsidRPr="00FB63EB" w:rsidRDefault="002E4920" w:rsidP="002E4920">
      <w:pPr>
        <w:pStyle w:val="ListParagraph"/>
        <w:numPr>
          <w:ilvl w:val="0"/>
          <w:numId w:val="20"/>
        </w:numPr>
        <w:rPr>
          <w:sz w:val="24"/>
        </w:rPr>
      </w:pPr>
      <w:r w:rsidRPr="00FB63EB">
        <w:rPr>
          <w:sz w:val="24"/>
        </w:rPr>
        <w:t>30% уговорене цене по потписивању уговора  за израду техничке докумен</w:t>
      </w:r>
      <w:r>
        <w:rPr>
          <w:sz w:val="24"/>
        </w:rPr>
        <w:t>тације из члана 1. овог уговор</w:t>
      </w:r>
      <w:r>
        <w:rPr>
          <w:sz w:val="24"/>
          <w:lang w:val="sr-Cyrl-RS"/>
        </w:rPr>
        <w:t>а.</w:t>
      </w:r>
    </w:p>
    <w:p w:rsidR="002E4920" w:rsidRPr="00FB63EB" w:rsidRDefault="002E4920" w:rsidP="002E4920">
      <w:pPr>
        <w:pStyle w:val="ListParagraph"/>
        <w:numPr>
          <w:ilvl w:val="0"/>
          <w:numId w:val="20"/>
        </w:numPr>
        <w:rPr>
          <w:sz w:val="24"/>
        </w:rPr>
      </w:pPr>
      <w:r w:rsidRPr="00FB63EB">
        <w:rPr>
          <w:sz w:val="24"/>
        </w:rPr>
        <w:t>60% уговорене цене по предаји техничкој  документације</w:t>
      </w:r>
      <w:r w:rsidRPr="00FB63EB">
        <w:rPr>
          <w:sz w:val="24"/>
          <w:lang w:val="en-US"/>
        </w:rPr>
        <w:t xml:space="preserve"> </w:t>
      </w:r>
      <w:r w:rsidRPr="00FB63EB">
        <w:rPr>
          <w:sz w:val="24"/>
        </w:rPr>
        <w:t>(Главног пројекта) из члана 1. овог уговора</w:t>
      </w:r>
      <w:r>
        <w:rPr>
          <w:sz w:val="24"/>
          <w:lang w:val="sr-Cyrl-RS"/>
        </w:rPr>
        <w:t>.</w:t>
      </w:r>
    </w:p>
    <w:p w:rsidR="002E4920" w:rsidRPr="00FB63EB" w:rsidRDefault="002E4920" w:rsidP="002E4920">
      <w:pPr>
        <w:pStyle w:val="ListParagraph"/>
        <w:numPr>
          <w:ilvl w:val="0"/>
          <w:numId w:val="20"/>
        </w:numPr>
        <w:rPr>
          <w:sz w:val="24"/>
        </w:rPr>
      </w:pPr>
      <w:r w:rsidRPr="00FB63EB">
        <w:rPr>
          <w:sz w:val="24"/>
        </w:rPr>
        <w:t xml:space="preserve">10% уговорене цене по добијању </w:t>
      </w:r>
      <w:r w:rsidRPr="00FB63EB">
        <w:rPr>
          <w:sz w:val="24"/>
          <w:lang w:val="sr-Cyrl-RS"/>
        </w:rPr>
        <w:t>позитивног извештаја техничке контроле Главног пројекта</w:t>
      </w:r>
      <w:r w:rsidRPr="00FB63EB">
        <w:rPr>
          <w:sz w:val="24"/>
        </w:rPr>
        <w:t xml:space="preserve"> за доградњу постојећег објекта</w:t>
      </w:r>
      <w:r>
        <w:rPr>
          <w:sz w:val="24"/>
          <w:lang w:val="sr-Cyrl-RS"/>
        </w:rPr>
        <w:t>.</w:t>
      </w:r>
    </w:p>
    <w:p w:rsidR="002E4920" w:rsidRDefault="002E4920" w:rsidP="002E4920">
      <w:pPr>
        <w:pStyle w:val="ListParagraph"/>
        <w:rPr>
          <w:sz w:val="24"/>
          <w:lang w:val="sr-Cyrl-RS"/>
        </w:rPr>
      </w:pPr>
    </w:p>
    <w:p w:rsidR="002E4920" w:rsidRPr="00CA1253" w:rsidRDefault="002E4920" w:rsidP="002E4920">
      <w:pPr>
        <w:pStyle w:val="ListParagraph"/>
        <w:rPr>
          <w:sz w:val="24"/>
          <w:lang w:val="sr-Cyrl-RS"/>
        </w:rPr>
      </w:pPr>
    </w:p>
    <w:p w:rsidR="002E4920" w:rsidRPr="00FB63EB" w:rsidRDefault="002E4920" w:rsidP="002E4920">
      <w:pPr>
        <w:rPr>
          <w:sz w:val="24"/>
        </w:rPr>
      </w:pPr>
    </w:p>
    <w:p w:rsidR="002E4920" w:rsidRPr="00CA1253" w:rsidRDefault="002E4920" w:rsidP="002E4920">
      <w:pPr>
        <w:pStyle w:val="ListParagraph"/>
        <w:numPr>
          <w:ilvl w:val="0"/>
          <w:numId w:val="24"/>
        </w:numPr>
        <w:rPr>
          <w:b/>
          <w:sz w:val="24"/>
        </w:rPr>
      </w:pPr>
      <w:r>
        <w:rPr>
          <w:b/>
          <w:sz w:val="24"/>
          <w:lang w:val="sr-Cyrl-RS"/>
        </w:rPr>
        <w:t>СРЕДСТВА ФИНАНСИЈСКОГ ОБЕЗБЕЂЕЊА</w:t>
      </w:r>
    </w:p>
    <w:p w:rsidR="002E4920" w:rsidRPr="00CA1253" w:rsidRDefault="002E4920" w:rsidP="002E4920">
      <w:pPr>
        <w:pStyle w:val="ListParagraph"/>
        <w:rPr>
          <w:b/>
          <w:sz w:val="24"/>
        </w:rPr>
      </w:pPr>
    </w:p>
    <w:p w:rsidR="002E4920" w:rsidRPr="00CA1253" w:rsidRDefault="002E4920" w:rsidP="002E4920">
      <w:pPr>
        <w:pStyle w:val="ListParagraph"/>
        <w:spacing w:after="240"/>
        <w:ind w:left="0"/>
        <w:jc w:val="center"/>
        <w:rPr>
          <w:b/>
          <w:sz w:val="24"/>
        </w:rPr>
      </w:pPr>
      <w:r w:rsidRPr="00CA1253">
        <w:rPr>
          <w:b/>
          <w:sz w:val="24"/>
        </w:rPr>
        <w:t>Члан 6.</w:t>
      </w:r>
    </w:p>
    <w:p w:rsidR="002E4920" w:rsidRDefault="002E4920" w:rsidP="002E4920">
      <w:pPr>
        <w:rPr>
          <w:sz w:val="24"/>
          <w:lang w:val="sr-Cyrl-RS" w:eastAsia="ar-SA"/>
        </w:rPr>
      </w:pPr>
      <w:r>
        <w:rPr>
          <w:sz w:val="24"/>
          <w:lang w:val="sr-Cyrl-RS"/>
        </w:rPr>
        <w:t>Извршилац</w:t>
      </w:r>
      <w:r>
        <w:rPr>
          <w:sz w:val="24"/>
          <w:lang w:val="sr-Cyrl-RS" w:eastAsia="ar-SA"/>
        </w:rPr>
        <w:t xml:space="preserve"> је дужан да у року од 8 дана од дана закључења овог уговора достави Наручиоцу оригинал банкарску гаранцију за повраћај авансног плаћања у висини од 30% од уговорене цене, са ПДВ-ом.</w:t>
      </w:r>
    </w:p>
    <w:p w:rsidR="002E4920" w:rsidRDefault="002E4920" w:rsidP="002E4920">
      <w:pPr>
        <w:rPr>
          <w:sz w:val="24"/>
          <w:lang w:val="sr-Cyrl-RS" w:eastAsia="ar-SA"/>
        </w:rPr>
      </w:pPr>
      <w:r>
        <w:rPr>
          <w:sz w:val="24"/>
          <w:lang w:val="sr-Cyrl-RS" w:eastAsia="ar-SA"/>
        </w:rPr>
        <w:t>Банкарска гаранција мора да траје 3 дана дуже од рока предвиђеног за извршење уговорне обавезе.</w:t>
      </w:r>
    </w:p>
    <w:p w:rsidR="002E4920" w:rsidRDefault="002E4920" w:rsidP="002E4920">
      <w:pPr>
        <w:rPr>
          <w:sz w:val="24"/>
          <w:lang w:val="sr-Cyrl-RS" w:eastAsia="ar-SA"/>
        </w:rPr>
      </w:pPr>
      <w:r>
        <w:rPr>
          <w:sz w:val="24"/>
          <w:lang w:val="sr-Cyrl-RS" w:eastAsia="ar-SA"/>
        </w:rPr>
        <w:t>Банкарска гаранција мора бити безусловна, неопозива и платива на први позив, без приговора.</w:t>
      </w:r>
    </w:p>
    <w:p w:rsidR="002E4920" w:rsidRPr="008F1FB7" w:rsidRDefault="002E4920" w:rsidP="002E4920">
      <w:pPr>
        <w:rPr>
          <w:sz w:val="24"/>
          <w:lang w:val="sr-Cyrl-RS" w:eastAsia="ar-SA"/>
        </w:rPr>
      </w:pPr>
      <w:r>
        <w:rPr>
          <w:sz w:val="24"/>
          <w:lang w:val="sr-Cyrl-RS" w:eastAsia="ar-SA"/>
        </w:rPr>
        <w:t>Наручилац неће уплатити ниједан износ пре него што прими банкарску гаранцију за повраћај авансног плаћања.</w:t>
      </w:r>
    </w:p>
    <w:p w:rsidR="002E4920" w:rsidRPr="00CA1253" w:rsidRDefault="002E4920" w:rsidP="002E4920">
      <w:pPr>
        <w:rPr>
          <w:b/>
          <w:sz w:val="24"/>
          <w:lang w:val="sr-Cyrl-RS"/>
        </w:rPr>
      </w:pPr>
    </w:p>
    <w:p w:rsidR="002E4920" w:rsidRPr="00CA1253" w:rsidRDefault="002E4920" w:rsidP="002E4920">
      <w:pPr>
        <w:pStyle w:val="ListParagraph"/>
        <w:rPr>
          <w:b/>
          <w:sz w:val="24"/>
        </w:rPr>
      </w:pPr>
    </w:p>
    <w:p w:rsidR="002E4920" w:rsidRPr="00FB63EB" w:rsidRDefault="002E4920" w:rsidP="002E4920">
      <w:pPr>
        <w:pStyle w:val="ListParagraph"/>
        <w:numPr>
          <w:ilvl w:val="0"/>
          <w:numId w:val="24"/>
        </w:numPr>
        <w:rPr>
          <w:b/>
          <w:sz w:val="24"/>
        </w:rPr>
      </w:pPr>
      <w:r w:rsidRPr="00FB63EB">
        <w:rPr>
          <w:b/>
          <w:sz w:val="24"/>
        </w:rPr>
        <w:t>ПРИМОПРЕДАЈА ТЕХНИЧКЕ ДОКУМЕНТАЦИЈЕ</w:t>
      </w:r>
    </w:p>
    <w:p w:rsidR="002E4920" w:rsidRPr="00FB63EB" w:rsidRDefault="002E4920" w:rsidP="002E4920">
      <w:pPr>
        <w:rPr>
          <w:sz w:val="24"/>
        </w:rPr>
      </w:pPr>
    </w:p>
    <w:p w:rsidR="002E4920" w:rsidRPr="00FB63EB" w:rsidRDefault="002E4920" w:rsidP="002E4920">
      <w:pPr>
        <w:spacing w:after="240"/>
        <w:jc w:val="center"/>
        <w:rPr>
          <w:b/>
          <w:sz w:val="24"/>
        </w:rPr>
      </w:pPr>
      <w:r>
        <w:rPr>
          <w:b/>
          <w:sz w:val="24"/>
        </w:rPr>
        <w:t xml:space="preserve">Члан </w:t>
      </w:r>
      <w:r>
        <w:rPr>
          <w:b/>
          <w:sz w:val="24"/>
          <w:lang w:val="sr-Cyrl-RS"/>
        </w:rPr>
        <w:t>7</w:t>
      </w:r>
      <w:r w:rsidRPr="00FB63EB">
        <w:rPr>
          <w:b/>
          <w:sz w:val="24"/>
        </w:rPr>
        <w:t>.</w:t>
      </w:r>
    </w:p>
    <w:p w:rsidR="002E4920" w:rsidRPr="00FB63EB" w:rsidRDefault="002E4920" w:rsidP="002E4920">
      <w:pPr>
        <w:rPr>
          <w:sz w:val="24"/>
        </w:rPr>
      </w:pPr>
      <w:r w:rsidRPr="00FB63EB">
        <w:rPr>
          <w:sz w:val="24"/>
        </w:rPr>
        <w:t xml:space="preserve">         Уговорне стране су сагласне да ће, након реализованих уговорних обавеза, њихови овлашћени представници сачинити Акт о примопредаји Извештаја о извршеној изради техничке документације која је предмет овог уговора.</w:t>
      </w:r>
    </w:p>
    <w:p w:rsidR="002E4920" w:rsidRPr="00FB63EB" w:rsidRDefault="002E4920" w:rsidP="002E4920">
      <w:pPr>
        <w:ind w:firstLine="720"/>
        <w:rPr>
          <w:sz w:val="24"/>
          <w:lang w:val="sr-Cyrl-RS"/>
        </w:rPr>
      </w:pPr>
      <w:r w:rsidRPr="00FB63EB">
        <w:rPr>
          <w:sz w:val="24"/>
        </w:rPr>
        <w:t>Примопредаја се сматра завршеном даном потписивања Акта о примопредаји који садржи спецификацију уговорених и извршених уговорених обавеза.</w:t>
      </w:r>
    </w:p>
    <w:p w:rsidR="002E4920" w:rsidRPr="00FB63EB" w:rsidRDefault="002E4920" w:rsidP="002E4920">
      <w:pPr>
        <w:ind w:firstLine="720"/>
        <w:rPr>
          <w:sz w:val="24"/>
          <w:lang w:val="sr-Cyrl-RS"/>
        </w:rPr>
      </w:pPr>
    </w:p>
    <w:p w:rsidR="002E4920" w:rsidRPr="00FB63EB" w:rsidRDefault="002E4920" w:rsidP="002E4920">
      <w:pPr>
        <w:rPr>
          <w:sz w:val="24"/>
        </w:rPr>
      </w:pPr>
    </w:p>
    <w:p w:rsidR="002E4920" w:rsidRPr="00FB63EB" w:rsidRDefault="002E4920" w:rsidP="002E4920">
      <w:pPr>
        <w:pStyle w:val="ListParagraph"/>
        <w:numPr>
          <w:ilvl w:val="0"/>
          <w:numId w:val="24"/>
        </w:numPr>
        <w:rPr>
          <w:b/>
          <w:sz w:val="24"/>
        </w:rPr>
      </w:pPr>
      <w:r w:rsidRPr="00FB63EB">
        <w:rPr>
          <w:b/>
          <w:sz w:val="24"/>
        </w:rPr>
        <w:t>ОДГОВОРНОСТ ИЗВРШИОЦА ЗА ПРИЧИЊЕНУ ШТЕТУ И ПОЛИСА ОСИГУРАЊА  ОД ПРОФЕСИОНАЛНЕ ОДГОВОРНОСТИ</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 xml:space="preserve">Члан </w:t>
      </w:r>
      <w:r>
        <w:rPr>
          <w:b/>
          <w:sz w:val="24"/>
          <w:lang w:val="sr-Cyrl-RS"/>
        </w:rPr>
        <w:t>8</w:t>
      </w:r>
      <w:r w:rsidRPr="00FB63EB">
        <w:rPr>
          <w:b/>
          <w:sz w:val="24"/>
        </w:rPr>
        <w:t>.</w:t>
      </w:r>
    </w:p>
    <w:p w:rsidR="002E4920" w:rsidRPr="00FB63EB" w:rsidRDefault="002E4920" w:rsidP="002E4920">
      <w:pPr>
        <w:ind w:firstLine="720"/>
        <w:rPr>
          <w:sz w:val="24"/>
        </w:rPr>
      </w:pPr>
      <w:r w:rsidRPr="00FB63EB">
        <w:rPr>
          <w:sz w:val="24"/>
        </w:rPr>
        <w:t>Наручилац се обавезује да изврши плаћање уговорене цене из члана 5.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r w:rsidRPr="00FB63EB">
        <w:rPr>
          <w:sz w:val="24"/>
        </w:rPr>
        <w:cr/>
        <w:t>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p>
    <w:p w:rsidR="002E4920" w:rsidRPr="00FB63EB" w:rsidRDefault="002E4920" w:rsidP="002E4920">
      <w:pPr>
        <w:ind w:firstLine="720"/>
        <w:rPr>
          <w:sz w:val="24"/>
        </w:rPr>
      </w:pPr>
      <w:r w:rsidRPr="00FB63EB">
        <w:rPr>
          <w:sz w:val="24"/>
        </w:rPr>
        <w:t>Ако је Наручилац због неизвршења уговорених обавеза, нестручног извршења услуга из члана 2. став 2. овог уговора или закашњења Извршиоца у реализацији предмета овог уговора претрпео штету, Наручилац може захтевати од Извршиоца наплату уговорне казне и накнаду штете која прелази износ уговорне казне, односно пун износ претрпљене штете.</w:t>
      </w:r>
    </w:p>
    <w:p w:rsidR="002E4920" w:rsidRPr="00FB63EB" w:rsidRDefault="002E4920" w:rsidP="002E4920">
      <w:pPr>
        <w:ind w:firstLine="720"/>
        <w:rPr>
          <w:sz w:val="24"/>
          <w:lang w:val="sr-Cyrl-RS"/>
        </w:rPr>
      </w:pPr>
      <w:r w:rsidRPr="00FB63EB">
        <w:rPr>
          <w:sz w:val="24"/>
        </w:rPr>
        <w:lastRenderedPageBreak/>
        <w:t>Извршилац је дужан да Наручиоцу преда копију полисе осигурања од професионалне одговорности у року од 10 дана од дана закључења овог уговора, на износ полисе најмање у висини уговорене цене, са роком важности 2 године од дана закључења овог уговора.</w:t>
      </w:r>
    </w:p>
    <w:p w:rsidR="002E4920" w:rsidRPr="00FB63EB" w:rsidRDefault="002E4920" w:rsidP="002E4920">
      <w:pPr>
        <w:ind w:firstLine="720"/>
        <w:rPr>
          <w:sz w:val="24"/>
          <w:lang w:val="sr-Cyrl-RS"/>
        </w:rPr>
      </w:pPr>
    </w:p>
    <w:p w:rsidR="002E4920" w:rsidRPr="00FB63EB" w:rsidRDefault="002E4920" w:rsidP="002E4920">
      <w:pPr>
        <w:rPr>
          <w:sz w:val="24"/>
        </w:rPr>
      </w:pPr>
    </w:p>
    <w:p w:rsidR="002E4920" w:rsidRPr="00FB63EB" w:rsidRDefault="002E4920" w:rsidP="002E4920">
      <w:pPr>
        <w:pStyle w:val="ListParagraph"/>
        <w:numPr>
          <w:ilvl w:val="0"/>
          <w:numId w:val="24"/>
        </w:numPr>
        <w:rPr>
          <w:b/>
          <w:sz w:val="24"/>
        </w:rPr>
      </w:pPr>
      <w:r>
        <w:rPr>
          <w:b/>
          <w:sz w:val="24"/>
        </w:rPr>
        <w:t>ДО</w:t>
      </w:r>
      <w:r>
        <w:rPr>
          <w:b/>
          <w:sz w:val="24"/>
          <w:lang w:val="sr-Cyrl-RS"/>
        </w:rPr>
        <w:t>Ц</w:t>
      </w:r>
      <w:r w:rsidRPr="00FB63EB">
        <w:rPr>
          <w:b/>
          <w:sz w:val="24"/>
        </w:rPr>
        <w:t>ЊА И УГОВОРНА КАЗНА</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 xml:space="preserve">Члан </w:t>
      </w:r>
      <w:r>
        <w:rPr>
          <w:b/>
          <w:sz w:val="24"/>
          <w:lang w:val="sr-Cyrl-RS"/>
        </w:rPr>
        <w:t>9</w:t>
      </w:r>
      <w:r w:rsidRPr="00FB63EB">
        <w:rPr>
          <w:b/>
          <w:sz w:val="24"/>
        </w:rPr>
        <w:t>.</w:t>
      </w:r>
    </w:p>
    <w:p w:rsidR="002E4920" w:rsidRPr="00FB63EB" w:rsidRDefault="002E4920" w:rsidP="002E4920">
      <w:pPr>
        <w:ind w:firstLine="720"/>
        <w:rPr>
          <w:sz w:val="24"/>
        </w:rPr>
      </w:pPr>
      <w:r w:rsidRPr="00FB63EB">
        <w:rPr>
          <w:sz w:val="24"/>
        </w:rPr>
        <w:t>У случају неизвршења уговорених обавеза или неоправдане доцње у извршењу дела или целокупне услуге, Извршилац се обавезује да Наручиоцу исплати уговорну казну у износу од 0,2 ‰ (промила) уговорене цене</w:t>
      </w:r>
      <w:r>
        <w:rPr>
          <w:sz w:val="24"/>
          <w:lang w:val="sr-Cyrl-RS"/>
        </w:rPr>
        <w:t xml:space="preserve"> без ПДВ-а</w:t>
      </w:r>
      <w:r w:rsidRPr="00FB63EB">
        <w:rPr>
          <w:sz w:val="24"/>
        </w:rPr>
        <w:t xml:space="preserve"> за сваки дан задоцњења. Међутим, укупна вредност уговорне казне не може прећи 5% уговорене цене</w:t>
      </w:r>
      <w:r>
        <w:rPr>
          <w:sz w:val="24"/>
          <w:lang w:val="sr-Cyrl-RS"/>
        </w:rPr>
        <w:t xml:space="preserve"> без ПДВ-а</w:t>
      </w:r>
      <w:r w:rsidRPr="00FB63EB">
        <w:rPr>
          <w:sz w:val="24"/>
        </w:rPr>
        <w:t>.</w:t>
      </w:r>
    </w:p>
    <w:p w:rsidR="002E4920" w:rsidRPr="00FB63EB" w:rsidRDefault="002E4920" w:rsidP="002E4920">
      <w:pPr>
        <w:ind w:firstLine="720"/>
        <w:rPr>
          <w:sz w:val="24"/>
        </w:rPr>
      </w:pPr>
      <w:r w:rsidRPr="00FB63EB">
        <w:rPr>
          <w:sz w:val="24"/>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rsidR="002E4920" w:rsidRPr="00FB63EB" w:rsidRDefault="002E4920" w:rsidP="002E4920">
      <w:pPr>
        <w:ind w:firstLine="720"/>
        <w:rPr>
          <w:sz w:val="24"/>
          <w:lang w:val="sr-Cyrl-RS"/>
        </w:rPr>
      </w:pPr>
      <w:r w:rsidRPr="00FB63EB">
        <w:rPr>
          <w:sz w:val="24"/>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2E4920" w:rsidRPr="00FB63EB" w:rsidRDefault="002E4920" w:rsidP="002E4920">
      <w:pPr>
        <w:ind w:firstLine="720"/>
        <w:rPr>
          <w:sz w:val="24"/>
          <w:lang w:val="sr-Cyrl-RS"/>
        </w:rPr>
      </w:pPr>
    </w:p>
    <w:p w:rsidR="002E4920" w:rsidRPr="00FB63EB" w:rsidRDefault="002E4920" w:rsidP="002E4920">
      <w:pPr>
        <w:ind w:firstLine="720"/>
        <w:rPr>
          <w:sz w:val="24"/>
          <w:lang w:val="sr-Cyrl-RS"/>
        </w:rPr>
      </w:pPr>
    </w:p>
    <w:p w:rsidR="002E4920" w:rsidRPr="00FB63EB" w:rsidRDefault="002E4920" w:rsidP="002E4920">
      <w:pPr>
        <w:pStyle w:val="ListParagraph"/>
        <w:numPr>
          <w:ilvl w:val="0"/>
          <w:numId w:val="24"/>
        </w:numPr>
        <w:rPr>
          <w:b/>
          <w:sz w:val="24"/>
        </w:rPr>
      </w:pPr>
      <w:r w:rsidRPr="00FB63EB">
        <w:rPr>
          <w:b/>
          <w:sz w:val="24"/>
        </w:rPr>
        <w:t>ВИША СИЛА</w:t>
      </w:r>
    </w:p>
    <w:p w:rsidR="002E4920" w:rsidRPr="00FB63EB" w:rsidRDefault="002E4920" w:rsidP="002E4920">
      <w:pPr>
        <w:ind w:firstLine="720"/>
        <w:rPr>
          <w:sz w:val="24"/>
        </w:rPr>
      </w:pPr>
    </w:p>
    <w:p w:rsidR="002E4920" w:rsidRPr="00FB63EB" w:rsidRDefault="002E4920" w:rsidP="002E4920">
      <w:pPr>
        <w:spacing w:after="240"/>
        <w:ind w:left="2880" w:firstLine="720"/>
        <w:rPr>
          <w:b/>
          <w:sz w:val="24"/>
        </w:rPr>
      </w:pPr>
      <w:r>
        <w:rPr>
          <w:b/>
          <w:sz w:val="24"/>
        </w:rPr>
        <w:t xml:space="preserve">Члан </w:t>
      </w:r>
      <w:r>
        <w:rPr>
          <w:b/>
          <w:sz w:val="24"/>
          <w:lang w:val="sr-Cyrl-RS"/>
        </w:rPr>
        <w:t>10</w:t>
      </w:r>
      <w:r w:rsidRPr="00FB63EB">
        <w:rPr>
          <w:b/>
          <w:sz w:val="24"/>
        </w:rPr>
        <w:t>.</w:t>
      </w:r>
    </w:p>
    <w:p w:rsidR="002E4920" w:rsidRPr="00FB63EB" w:rsidRDefault="002E4920" w:rsidP="002E4920">
      <w:pPr>
        <w:ind w:firstLine="720"/>
        <w:rPr>
          <w:sz w:val="24"/>
        </w:rPr>
      </w:pPr>
      <w:r w:rsidRPr="00FB63EB">
        <w:rPr>
          <w:sz w:val="24"/>
        </w:rPr>
        <w:t xml:space="preserve">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 </w:t>
      </w:r>
    </w:p>
    <w:p w:rsidR="002E4920" w:rsidRPr="00FB63EB" w:rsidRDefault="002E4920" w:rsidP="002E4920">
      <w:pPr>
        <w:ind w:firstLine="720"/>
        <w:rPr>
          <w:sz w:val="24"/>
        </w:rPr>
      </w:pPr>
    </w:p>
    <w:p w:rsidR="002E4920" w:rsidRPr="00FB63EB" w:rsidRDefault="002E4920" w:rsidP="002E4920">
      <w:pPr>
        <w:ind w:firstLine="720"/>
        <w:rPr>
          <w:sz w:val="24"/>
        </w:rPr>
      </w:pPr>
      <w:r w:rsidRPr="00FB63EB">
        <w:rPr>
          <w:sz w:val="24"/>
        </w:rPr>
        <w:t xml:space="preserve">Под вишом силом, одредбама овог Уговора,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 </w:t>
      </w:r>
    </w:p>
    <w:p w:rsidR="002E4920" w:rsidRPr="00FB63EB" w:rsidRDefault="002E4920" w:rsidP="002E4920">
      <w:pPr>
        <w:ind w:firstLine="720"/>
        <w:rPr>
          <w:sz w:val="24"/>
          <w:lang w:val="sr-Cyrl-RS"/>
        </w:rPr>
      </w:pPr>
      <w:r w:rsidRPr="00FB63EB">
        <w:rPr>
          <w:sz w:val="24"/>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rsidR="002E4920" w:rsidRPr="00FB63EB" w:rsidRDefault="002E4920" w:rsidP="002E4920">
      <w:pPr>
        <w:ind w:firstLine="720"/>
        <w:rPr>
          <w:sz w:val="24"/>
          <w:lang w:val="sr-Cyrl-RS"/>
        </w:rPr>
      </w:pPr>
    </w:p>
    <w:p w:rsidR="002E4920" w:rsidRPr="00FB63EB" w:rsidRDefault="002E4920" w:rsidP="002E4920">
      <w:pPr>
        <w:ind w:firstLine="720"/>
        <w:rPr>
          <w:sz w:val="24"/>
        </w:rPr>
      </w:pPr>
    </w:p>
    <w:p w:rsidR="002E4920" w:rsidRPr="00FB63EB" w:rsidRDefault="002E4920" w:rsidP="002E4920">
      <w:pPr>
        <w:pStyle w:val="ListParagraph"/>
        <w:numPr>
          <w:ilvl w:val="0"/>
          <w:numId w:val="24"/>
        </w:numPr>
        <w:rPr>
          <w:b/>
          <w:sz w:val="24"/>
        </w:rPr>
      </w:pPr>
      <w:r w:rsidRPr="00FB63EB">
        <w:rPr>
          <w:b/>
          <w:sz w:val="24"/>
        </w:rPr>
        <w:t>ПРОМЕНА ОКОЛНОСТИ</w:t>
      </w:r>
    </w:p>
    <w:p w:rsidR="002E4920" w:rsidRPr="00FB63EB" w:rsidRDefault="002E4920" w:rsidP="002E4920">
      <w:pPr>
        <w:rPr>
          <w:sz w:val="24"/>
        </w:rPr>
      </w:pPr>
    </w:p>
    <w:p w:rsidR="002E4920" w:rsidRPr="00FB63EB" w:rsidRDefault="002E4920" w:rsidP="002E4920">
      <w:pPr>
        <w:spacing w:after="240"/>
        <w:ind w:left="3600" w:firstLine="720"/>
        <w:rPr>
          <w:b/>
          <w:sz w:val="24"/>
        </w:rPr>
      </w:pPr>
      <w:r>
        <w:rPr>
          <w:b/>
          <w:sz w:val="24"/>
        </w:rPr>
        <w:t>Члан 1</w:t>
      </w:r>
      <w:r>
        <w:rPr>
          <w:b/>
          <w:sz w:val="24"/>
          <w:lang w:val="sr-Cyrl-RS"/>
        </w:rPr>
        <w:t>1</w:t>
      </w:r>
      <w:r w:rsidRPr="00FB63EB">
        <w:rPr>
          <w:b/>
          <w:sz w:val="24"/>
        </w:rPr>
        <w:t>.</w:t>
      </w:r>
    </w:p>
    <w:p w:rsidR="002E4920" w:rsidRPr="00FB63EB" w:rsidRDefault="002E4920" w:rsidP="002E4920">
      <w:pPr>
        <w:ind w:firstLine="720"/>
        <w:rPr>
          <w:sz w:val="24"/>
        </w:rPr>
      </w:pPr>
      <w:r w:rsidRPr="00FB63EB">
        <w:rPr>
          <w:sz w:val="24"/>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rsidR="002E4920" w:rsidRPr="00FB63EB" w:rsidRDefault="002E4920" w:rsidP="002E4920">
      <w:pPr>
        <w:ind w:firstLine="720"/>
        <w:rPr>
          <w:sz w:val="24"/>
        </w:rPr>
      </w:pPr>
      <w:r w:rsidRPr="00FB63EB">
        <w:rPr>
          <w:sz w:val="24"/>
        </w:rPr>
        <w:t>У случају настанка таквих околности:</w:t>
      </w:r>
    </w:p>
    <w:p w:rsidR="002E4920" w:rsidRPr="00FB63EB" w:rsidRDefault="002E4920" w:rsidP="002E4920">
      <w:pPr>
        <w:pStyle w:val="ListParagraph"/>
        <w:numPr>
          <w:ilvl w:val="0"/>
          <w:numId w:val="21"/>
        </w:numPr>
        <w:rPr>
          <w:sz w:val="24"/>
        </w:rPr>
      </w:pPr>
      <w:r w:rsidRPr="00FB63EB">
        <w:rPr>
          <w:sz w:val="24"/>
        </w:rPr>
        <w:t>Уколико пружање одређених услуга мора да се обустави, рок за њихово пружање продужава се све до њиховог престанка,</w:t>
      </w:r>
    </w:p>
    <w:p w:rsidR="002E4920" w:rsidRPr="00FB63EB" w:rsidRDefault="002E4920" w:rsidP="002E4920">
      <w:pPr>
        <w:pStyle w:val="ListParagraph"/>
        <w:numPr>
          <w:ilvl w:val="0"/>
          <w:numId w:val="21"/>
        </w:numPr>
        <w:rPr>
          <w:sz w:val="24"/>
        </w:rPr>
      </w:pPr>
      <w:r w:rsidRPr="00FB63EB">
        <w:rPr>
          <w:sz w:val="24"/>
        </w:rPr>
        <w:t>Ако је потребно да се динамика пружања услуге успори, рок за њихов завршетак се помера за онолико колико изискују такве околности.</w:t>
      </w:r>
    </w:p>
    <w:p w:rsidR="002E4920" w:rsidRPr="00FB63EB" w:rsidRDefault="002E4920" w:rsidP="002E4920">
      <w:pPr>
        <w:rPr>
          <w:sz w:val="24"/>
          <w:lang w:val="sr-Cyrl-RS"/>
        </w:rPr>
      </w:pPr>
      <w:r w:rsidRPr="00FB63EB">
        <w:rPr>
          <w:sz w:val="24"/>
        </w:rPr>
        <w:lastRenderedPageBreak/>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rsidR="002E4920" w:rsidRPr="00FB63EB" w:rsidRDefault="002E4920" w:rsidP="002E4920">
      <w:pPr>
        <w:rPr>
          <w:sz w:val="24"/>
          <w:lang w:val="sr-Cyrl-RS"/>
        </w:rPr>
      </w:pPr>
    </w:p>
    <w:p w:rsidR="002E4920" w:rsidRPr="00FB63EB" w:rsidRDefault="002E4920" w:rsidP="002E4920">
      <w:pPr>
        <w:rPr>
          <w:sz w:val="24"/>
          <w:lang w:val="sr-Cyrl-RS"/>
        </w:rPr>
      </w:pPr>
    </w:p>
    <w:p w:rsidR="002E4920" w:rsidRPr="00FB63EB" w:rsidRDefault="002E4920" w:rsidP="002E4920">
      <w:pPr>
        <w:pStyle w:val="ListParagraph"/>
        <w:numPr>
          <w:ilvl w:val="0"/>
          <w:numId w:val="24"/>
        </w:numPr>
        <w:rPr>
          <w:sz w:val="24"/>
        </w:rPr>
      </w:pPr>
      <w:r w:rsidRPr="00FB63EB">
        <w:rPr>
          <w:b/>
          <w:sz w:val="24"/>
        </w:rPr>
        <w:t>ЗАШТИТА ПОДАТАКА</w:t>
      </w:r>
    </w:p>
    <w:p w:rsidR="002E4920" w:rsidRPr="00FB63EB" w:rsidRDefault="002E4920" w:rsidP="002E4920">
      <w:pPr>
        <w:rPr>
          <w:sz w:val="24"/>
        </w:rPr>
      </w:pPr>
    </w:p>
    <w:p w:rsidR="002E4920" w:rsidRPr="00FB63EB" w:rsidRDefault="002E4920" w:rsidP="002E4920">
      <w:pPr>
        <w:spacing w:after="240"/>
        <w:jc w:val="center"/>
        <w:rPr>
          <w:b/>
          <w:sz w:val="24"/>
        </w:rPr>
      </w:pPr>
      <w:r>
        <w:rPr>
          <w:b/>
          <w:sz w:val="24"/>
        </w:rPr>
        <w:t>Члан 1</w:t>
      </w:r>
      <w:r>
        <w:rPr>
          <w:b/>
          <w:sz w:val="24"/>
          <w:lang w:val="sr-Cyrl-RS"/>
        </w:rPr>
        <w:t>2</w:t>
      </w:r>
      <w:r w:rsidRPr="00FB63EB">
        <w:rPr>
          <w:b/>
          <w:sz w:val="24"/>
        </w:rPr>
        <w:t>.</w:t>
      </w:r>
    </w:p>
    <w:p w:rsidR="002E4920" w:rsidRPr="00FB63EB" w:rsidRDefault="002E4920" w:rsidP="002E4920">
      <w:pPr>
        <w:ind w:firstLine="720"/>
        <w:rPr>
          <w:sz w:val="24"/>
        </w:rPr>
      </w:pPr>
      <w:r w:rsidRPr="00FB63EB">
        <w:rPr>
          <w:sz w:val="24"/>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rsidR="002E4920" w:rsidRPr="00FB63EB" w:rsidRDefault="002E4920" w:rsidP="002E4920">
      <w:pPr>
        <w:ind w:firstLine="720"/>
        <w:rPr>
          <w:sz w:val="24"/>
          <w:lang w:val="sr-Cyrl-RS"/>
        </w:rPr>
      </w:pPr>
      <w:r w:rsidRPr="00FB63EB">
        <w:rPr>
          <w:sz w:val="24"/>
        </w:rPr>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rsidR="002E4920" w:rsidRPr="00FB63EB" w:rsidRDefault="002E4920" w:rsidP="002E4920">
      <w:pPr>
        <w:ind w:firstLine="720"/>
        <w:rPr>
          <w:sz w:val="24"/>
          <w:lang w:val="sr-Cyrl-RS"/>
        </w:rPr>
      </w:pPr>
    </w:p>
    <w:p w:rsidR="002E4920" w:rsidRPr="00FB63EB" w:rsidRDefault="002E4920" w:rsidP="002E4920">
      <w:pPr>
        <w:ind w:firstLine="720"/>
        <w:rPr>
          <w:sz w:val="24"/>
          <w:lang w:val="sr-Cyrl-RS"/>
        </w:rPr>
      </w:pPr>
    </w:p>
    <w:p w:rsidR="002E4920" w:rsidRPr="00FB63EB" w:rsidRDefault="002E4920" w:rsidP="002E4920">
      <w:pPr>
        <w:pStyle w:val="ListParagraph"/>
        <w:numPr>
          <w:ilvl w:val="0"/>
          <w:numId w:val="24"/>
        </w:numPr>
        <w:rPr>
          <w:b/>
          <w:sz w:val="24"/>
        </w:rPr>
      </w:pPr>
      <w:r w:rsidRPr="00FB63EB">
        <w:rPr>
          <w:b/>
          <w:sz w:val="24"/>
        </w:rPr>
        <w:t>РАСКИД УГОВОРА</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1</w:t>
      </w:r>
      <w:r>
        <w:rPr>
          <w:b/>
          <w:sz w:val="24"/>
          <w:lang w:val="sr-Cyrl-RS"/>
        </w:rPr>
        <w:t>3</w:t>
      </w:r>
      <w:r w:rsidRPr="00FB63EB">
        <w:rPr>
          <w:b/>
          <w:sz w:val="24"/>
        </w:rPr>
        <w:t>.</w:t>
      </w:r>
    </w:p>
    <w:p w:rsidR="002E4920" w:rsidRPr="00FB63EB" w:rsidRDefault="002E4920" w:rsidP="002E4920">
      <w:pPr>
        <w:ind w:firstLine="720"/>
        <w:rPr>
          <w:sz w:val="24"/>
        </w:rPr>
      </w:pPr>
      <w:r w:rsidRPr="00FB63EB">
        <w:rPr>
          <w:sz w:val="24"/>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rsidR="002E4920" w:rsidRPr="00FB63EB" w:rsidRDefault="002E4920" w:rsidP="002E4920">
      <w:pPr>
        <w:pStyle w:val="ListParagraph"/>
        <w:numPr>
          <w:ilvl w:val="0"/>
          <w:numId w:val="22"/>
        </w:numPr>
        <w:rPr>
          <w:sz w:val="24"/>
        </w:rPr>
      </w:pPr>
      <w:r w:rsidRPr="00FB63EB">
        <w:rPr>
          <w:sz w:val="24"/>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rsidR="002E4920" w:rsidRPr="00FB63EB" w:rsidRDefault="002E4920" w:rsidP="002E4920">
      <w:pPr>
        <w:pStyle w:val="ListParagraph"/>
        <w:numPr>
          <w:ilvl w:val="0"/>
          <w:numId w:val="22"/>
        </w:numPr>
        <w:rPr>
          <w:sz w:val="24"/>
        </w:rPr>
      </w:pPr>
      <w:r w:rsidRPr="00FB63EB">
        <w:rPr>
          <w:sz w:val="24"/>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rsidR="002E4920" w:rsidRPr="00FB63EB" w:rsidRDefault="002E4920" w:rsidP="002E4920">
      <w:pPr>
        <w:pStyle w:val="ListParagraph"/>
        <w:numPr>
          <w:ilvl w:val="0"/>
          <w:numId w:val="22"/>
        </w:numPr>
        <w:rPr>
          <w:sz w:val="24"/>
        </w:rPr>
      </w:pPr>
      <w:r w:rsidRPr="00FB63EB">
        <w:rPr>
          <w:sz w:val="24"/>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rsidR="002E4920" w:rsidRPr="00FB63EB" w:rsidRDefault="002E4920" w:rsidP="002E4920">
      <w:pPr>
        <w:pStyle w:val="ListParagraph"/>
        <w:numPr>
          <w:ilvl w:val="0"/>
          <w:numId w:val="22"/>
        </w:numPr>
        <w:rPr>
          <w:sz w:val="24"/>
        </w:rPr>
      </w:pPr>
      <w:r w:rsidRPr="00FB63EB">
        <w:rPr>
          <w:sz w:val="24"/>
        </w:rPr>
        <w:t>без сагласности Наручиоца дао у подизвршење неки део уговора;</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1</w:t>
      </w:r>
      <w:r>
        <w:rPr>
          <w:b/>
          <w:sz w:val="24"/>
          <w:lang w:val="sr-Cyrl-RS"/>
        </w:rPr>
        <w:t>4</w:t>
      </w:r>
      <w:r w:rsidRPr="00FB63EB">
        <w:rPr>
          <w:b/>
          <w:sz w:val="24"/>
        </w:rPr>
        <w:t>.</w:t>
      </w:r>
    </w:p>
    <w:p w:rsidR="002E4920" w:rsidRPr="00FB63EB" w:rsidRDefault="002E4920" w:rsidP="002E4920">
      <w:pPr>
        <w:ind w:firstLine="720"/>
        <w:rPr>
          <w:sz w:val="24"/>
        </w:rPr>
      </w:pPr>
      <w:r w:rsidRPr="00FB63EB">
        <w:rPr>
          <w:sz w:val="24"/>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rsidR="002E4920" w:rsidRPr="00FB63EB" w:rsidRDefault="002E4920" w:rsidP="002E4920">
      <w:pPr>
        <w:ind w:firstLine="720"/>
        <w:rPr>
          <w:sz w:val="24"/>
        </w:rPr>
      </w:pPr>
      <w:r w:rsidRPr="00FB63EB">
        <w:rPr>
          <w:sz w:val="24"/>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rsidR="002E4920" w:rsidRPr="00FB63EB" w:rsidRDefault="002E4920" w:rsidP="002E4920">
      <w:pPr>
        <w:jc w:val="center"/>
        <w:rPr>
          <w:b/>
          <w:sz w:val="24"/>
        </w:rPr>
      </w:pPr>
    </w:p>
    <w:p w:rsidR="002E4920" w:rsidRPr="00FB63EB" w:rsidRDefault="002E4920" w:rsidP="002E4920">
      <w:pPr>
        <w:spacing w:after="240"/>
        <w:jc w:val="center"/>
        <w:rPr>
          <w:b/>
          <w:sz w:val="24"/>
        </w:rPr>
      </w:pPr>
      <w:r w:rsidRPr="00FB63EB">
        <w:rPr>
          <w:b/>
          <w:sz w:val="24"/>
        </w:rPr>
        <w:t>Члан 1</w:t>
      </w:r>
      <w:r>
        <w:rPr>
          <w:b/>
          <w:sz w:val="24"/>
          <w:lang w:val="sr-Cyrl-RS"/>
        </w:rPr>
        <w:t>5</w:t>
      </w:r>
      <w:r w:rsidRPr="00FB63EB">
        <w:rPr>
          <w:b/>
          <w:sz w:val="24"/>
        </w:rPr>
        <w:t>.</w:t>
      </w:r>
    </w:p>
    <w:p w:rsidR="002E4920" w:rsidRPr="00FB63EB" w:rsidRDefault="002E4920" w:rsidP="002E4920">
      <w:pPr>
        <w:ind w:firstLine="720"/>
        <w:rPr>
          <w:sz w:val="24"/>
          <w:lang w:val="sr-Cyrl-RS"/>
        </w:rPr>
      </w:pPr>
      <w:r w:rsidRPr="00FB63EB">
        <w:rPr>
          <w:sz w:val="24"/>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rsidR="002E4920" w:rsidRPr="00FB63EB" w:rsidRDefault="002E4920" w:rsidP="002E4920">
      <w:pPr>
        <w:ind w:firstLine="720"/>
        <w:rPr>
          <w:sz w:val="24"/>
          <w:lang w:val="sr-Cyrl-RS"/>
        </w:rPr>
      </w:pPr>
    </w:p>
    <w:p w:rsidR="002E4920" w:rsidRPr="00FB63EB" w:rsidRDefault="002E4920" w:rsidP="002E4920">
      <w:pPr>
        <w:rPr>
          <w:sz w:val="24"/>
        </w:rPr>
      </w:pPr>
    </w:p>
    <w:p w:rsidR="002E4920" w:rsidRPr="00FB63EB" w:rsidRDefault="002E4920" w:rsidP="002E4920">
      <w:pPr>
        <w:pStyle w:val="ListParagraph"/>
        <w:numPr>
          <w:ilvl w:val="0"/>
          <w:numId w:val="24"/>
        </w:numPr>
        <w:rPr>
          <w:b/>
          <w:sz w:val="24"/>
        </w:rPr>
      </w:pPr>
      <w:r w:rsidRPr="00FB63EB">
        <w:rPr>
          <w:b/>
          <w:sz w:val="24"/>
        </w:rPr>
        <w:t>OСТАЛЕ ОДРЕДБЕ</w:t>
      </w:r>
    </w:p>
    <w:p w:rsidR="002E4920" w:rsidRPr="00FB63EB" w:rsidRDefault="002E4920" w:rsidP="002E4920">
      <w:pPr>
        <w:pStyle w:val="ListParagraph"/>
        <w:rPr>
          <w:b/>
          <w:sz w:val="24"/>
        </w:rPr>
      </w:pPr>
    </w:p>
    <w:p w:rsidR="002E4920" w:rsidRPr="00FB63EB" w:rsidRDefault="002E4920" w:rsidP="002E4920">
      <w:pPr>
        <w:spacing w:after="240"/>
        <w:jc w:val="center"/>
        <w:rPr>
          <w:b/>
          <w:sz w:val="24"/>
        </w:rPr>
      </w:pPr>
      <w:r w:rsidRPr="00FB63EB">
        <w:rPr>
          <w:b/>
          <w:sz w:val="24"/>
        </w:rPr>
        <w:t>Члан 1</w:t>
      </w:r>
      <w:r>
        <w:rPr>
          <w:b/>
          <w:sz w:val="24"/>
          <w:lang w:val="sr-Cyrl-RS"/>
        </w:rPr>
        <w:t>6</w:t>
      </w:r>
      <w:r w:rsidRPr="00FB63EB">
        <w:rPr>
          <w:b/>
          <w:sz w:val="24"/>
        </w:rPr>
        <w:t>.</w:t>
      </w:r>
    </w:p>
    <w:p w:rsidR="002E4920" w:rsidRPr="00FB63EB" w:rsidRDefault="002E4920" w:rsidP="002E4920">
      <w:pPr>
        <w:ind w:firstLine="720"/>
        <w:rPr>
          <w:sz w:val="24"/>
        </w:rPr>
      </w:pPr>
      <w:r w:rsidRPr="00FB63EB">
        <w:rPr>
          <w:sz w:val="24"/>
        </w:rPr>
        <w:t>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дужан да га упозори на недостатке, неправилности и нетачност добијених података које запази поступајући по правилима струке.</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1</w:t>
      </w:r>
      <w:r>
        <w:rPr>
          <w:b/>
          <w:sz w:val="24"/>
          <w:lang w:val="sr-Cyrl-RS"/>
        </w:rPr>
        <w:t>7</w:t>
      </w:r>
      <w:r w:rsidRPr="00FB63EB">
        <w:rPr>
          <w:b/>
          <w:sz w:val="24"/>
        </w:rPr>
        <w:t>.</w:t>
      </w:r>
    </w:p>
    <w:p w:rsidR="002E4920" w:rsidRPr="00FB63EB" w:rsidRDefault="002E4920" w:rsidP="002E4920">
      <w:pPr>
        <w:rPr>
          <w:sz w:val="24"/>
        </w:rPr>
      </w:pPr>
      <w:r w:rsidRPr="00FB63EB">
        <w:rPr>
          <w:sz w:val="24"/>
        </w:rPr>
        <w:t xml:space="preserve"> Уговорне стране су сагласне да све спорове који настану из овог уговора решавају споразумно преко својих овлашћених представника.</w:t>
      </w:r>
    </w:p>
    <w:p w:rsidR="002E4920" w:rsidRPr="00FB63EB" w:rsidRDefault="002E4920" w:rsidP="002E4920">
      <w:pPr>
        <w:ind w:firstLine="720"/>
        <w:rPr>
          <w:sz w:val="24"/>
        </w:rPr>
      </w:pPr>
      <w:r w:rsidRPr="00FB63EB">
        <w:rPr>
          <w:sz w:val="24"/>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rsidR="002E4920" w:rsidRPr="00FB63EB" w:rsidRDefault="002E4920" w:rsidP="002E4920">
      <w:pPr>
        <w:rPr>
          <w:sz w:val="24"/>
        </w:rPr>
      </w:pPr>
    </w:p>
    <w:p w:rsidR="002E4920" w:rsidRPr="00FB63EB" w:rsidRDefault="002E4920" w:rsidP="002E4920">
      <w:pPr>
        <w:spacing w:after="240"/>
        <w:jc w:val="center"/>
        <w:rPr>
          <w:b/>
          <w:sz w:val="24"/>
        </w:rPr>
      </w:pPr>
      <w:r w:rsidRPr="00FB63EB">
        <w:rPr>
          <w:b/>
          <w:sz w:val="24"/>
        </w:rPr>
        <w:t>Члан 1</w:t>
      </w:r>
      <w:r>
        <w:rPr>
          <w:b/>
          <w:sz w:val="24"/>
          <w:lang w:val="sr-Cyrl-RS"/>
        </w:rPr>
        <w:t>8</w:t>
      </w:r>
      <w:r w:rsidRPr="00FB63EB">
        <w:rPr>
          <w:b/>
          <w:sz w:val="24"/>
        </w:rPr>
        <w:t>.</w:t>
      </w:r>
    </w:p>
    <w:p w:rsidR="002E4920" w:rsidRPr="00FB63EB" w:rsidRDefault="002E4920" w:rsidP="002E4920">
      <w:pPr>
        <w:ind w:firstLine="720"/>
        <w:rPr>
          <w:sz w:val="24"/>
        </w:rPr>
      </w:pPr>
      <w:r w:rsidRPr="00FB63EB">
        <w:rPr>
          <w:sz w:val="24"/>
        </w:rPr>
        <w:t xml:space="preserve">За све што није регулисано овим уговором примењују се одредбе Закона о облигационим односима и други прописи којима је регулисана предметна материја. </w:t>
      </w:r>
    </w:p>
    <w:p w:rsidR="002E4920" w:rsidRPr="00FB63EB" w:rsidRDefault="002E4920" w:rsidP="002E4920">
      <w:pPr>
        <w:jc w:val="center"/>
        <w:rPr>
          <w:sz w:val="24"/>
        </w:rPr>
      </w:pPr>
    </w:p>
    <w:p w:rsidR="002E4920" w:rsidRPr="00FB63EB" w:rsidRDefault="002E4920" w:rsidP="002E4920">
      <w:pPr>
        <w:spacing w:after="240"/>
        <w:jc w:val="center"/>
        <w:rPr>
          <w:b/>
          <w:sz w:val="24"/>
        </w:rPr>
      </w:pPr>
      <w:r w:rsidRPr="00FB63EB">
        <w:rPr>
          <w:b/>
          <w:sz w:val="24"/>
        </w:rPr>
        <w:t>Члан 1</w:t>
      </w:r>
      <w:r>
        <w:rPr>
          <w:b/>
          <w:sz w:val="24"/>
          <w:lang w:val="sr-Cyrl-RS"/>
        </w:rPr>
        <w:t>9</w:t>
      </w:r>
      <w:r w:rsidRPr="00FB63EB">
        <w:rPr>
          <w:b/>
          <w:sz w:val="24"/>
        </w:rPr>
        <w:t>.</w:t>
      </w:r>
    </w:p>
    <w:p w:rsidR="002E4920" w:rsidRPr="00FB63EB" w:rsidRDefault="002E4920" w:rsidP="002E4920">
      <w:pPr>
        <w:ind w:firstLine="720"/>
        <w:rPr>
          <w:sz w:val="24"/>
        </w:rPr>
      </w:pPr>
      <w:r w:rsidRPr="00FB63EB">
        <w:rPr>
          <w:sz w:val="24"/>
        </w:rPr>
        <w:t>Овај уговор је сачињен у 6 (шест) истоветних примерака, по 3 (три) за сваку уговорну страну.</w:t>
      </w:r>
    </w:p>
    <w:p w:rsidR="002E4920" w:rsidRPr="00FB63EB" w:rsidRDefault="002E4920" w:rsidP="002E4920">
      <w:pPr>
        <w:ind w:firstLine="720"/>
        <w:rPr>
          <w:sz w:val="24"/>
          <w:lang w:val="sr-Cyrl-RS"/>
        </w:rPr>
      </w:pPr>
      <w:r>
        <w:rPr>
          <w:sz w:val="24"/>
        </w:rPr>
        <w:t xml:space="preserve">Овај уговор </w:t>
      </w:r>
      <w:r>
        <w:rPr>
          <w:sz w:val="24"/>
          <w:lang w:val="sr-Cyrl-RS"/>
        </w:rPr>
        <w:t>је закључен</w:t>
      </w:r>
      <w:r>
        <w:rPr>
          <w:sz w:val="24"/>
        </w:rPr>
        <w:t xml:space="preserve"> </w:t>
      </w:r>
      <w:r>
        <w:rPr>
          <w:sz w:val="24"/>
          <w:lang w:val="sr-Cyrl-RS"/>
        </w:rPr>
        <w:t>на дан</w:t>
      </w:r>
      <w:r w:rsidRPr="00FB63EB">
        <w:rPr>
          <w:sz w:val="24"/>
        </w:rPr>
        <w:t xml:space="preserve"> потписивања од стране овлашћених представника  обе уговорне стране.</w:t>
      </w:r>
    </w:p>
    <w:p w:rsidR="002E4920" w:rsidRPr="00FB63EB" w:rsidRDefault="002E4920" w:rsidP="002E4920">
      <w:pPr>
        <w:ind w:firstLine="720"/>
        <w:rPr>
          <w:sz w:val="24"/>
          <w:lang w:val="sr-Cyrl-RS"/>
        </w:rPr>
      </w:pPr>
    </w:p>
    <w:p w:rsidR="002E4920" w:rsidRPr="00FB63EB" w:rsidRDefault="002E4920" w:rsidP="002E4920">
      <w:pPr>
        <w:ind w:firstLine="720"/>
        <w:rPr>
          <w:sz w:val="24"/>
          <w:lang w:val="sr-Cyrl-RS"/>
        </w:rPr>
      </w:pPr>
    </w:p>
    <w:p w:rsidR="002E4920" w:rsidRPr="00FB63EB" w:rsidRDefault="002E4920" w:rsidP="002E4920">
      <w:pPr>
        <w:rPr>
          <w:sz w:val="24"/>
          <w:lang w:val="sr-Cyrl-RS"/>
        </w:rPr>
      </w:pPr>
    </w:p>
    <w:p w:rsidR="002E4920" w:rsidRPr="00FB63EB" w:rsidRDefault="002E4920" w:rsidP="002E4920">
      <w:pPr>
        <w:rPr>
          <w:sz w:val="24"/>
          <w:lang w:val="sr-Cyrl-RS"/>
        </w:rPr>
      </w:pPr>
    </w:p>
    <w:p w:rsidR="002E4920" w:rsidRPr="00FB63EB" w:rsidRDefault="002E4920" w:rsidP="002E4920">
      <w:pPr>
        <w:jc w:val="center"/>
        <w:rPr>
          <w:sz w:val="24"/>
        </w:rPr>
      </w:pPr>
      <w:r w:rsidRPr="00FB63EB">
        <w:rPr>
          <w:sz w:val="24"/>
        </w:rPr>
        <w:t>ЗА ИЗВРШИОЦА</w:t>
      </w:r>
      <w:r w:rsidRPr="00FB63EB">
        <w:rPr>
          <w:sz w:val="24"/>
        </w:rPr>
        <w:tab/>
        <w:t xml:space="preserve">                                                          ЗА НАРУЧИОЦА</w:t>
      </w:r>
    </w:p>
    <w:p w:rsidR="002E4920" w:rsidRPr="00FB63EB" w:rsidRDefault="002E4920" w:rsidP="002E4920">
      <w:pPr>
        <w:rPr>
          <w:sz w:val="24"/>
        </w:rPr>
      </w:pPr>
    </w:p>
    <w:p w:rsidR="002E4920" w:rsidRPr="00FB63EB" w:rsidRDefault="002E4920" w:rsidP="002E4920">
      <w:pPr>
        <w:ind w:left="6480" w:firstLine="720"/>
        <w:rPr>
          <w:sz w:val="24"/>
        </w:rPr>
      </w:pPr>
      <w:r w:rsidRPr="00FB63EB">
        <w:rPr>
          <w:sz w:val="24"/>
        </w:rPr>
        <w:t>Д и р е к т о р</w:t>
      </w:r>
      <w:r w:rsidRPr="00FB63EB">
        <w:rPr>
          <w:sz w:val="24"/>
        </w:rPr>
        <w:tab/>
      </w:r>
    </w:p>
    <w:p w:rsidR="002E4920" w:rsidRPr="00FB63EB" w:rsidRDefault="002E4920" w:rsidP="002E4920">
      <w:pPr>
        <w:ind w:left="5760" w:firstLine="720"/>
        <w:rPr>
          <w:sz w:val="24"/>
        </w:rPr>
      </w:pPr>
      <w:r w:rsidRPr="00FB63EB">
        <w:rPr>
          <w:sz w:val="24"/>
        </w:rPr>
        <w:t xml:space="preserve"> Проф. др Вера Петровић</w:t>
      </w:r>
    </w:p>
    <w:p w:rsidR="002E4920" w:rsidRPr="00FB63EB" w:rsidRDefault="002E4920" w:rsidP="002E4920">
      <w:pPr>
        <w:ind w:left="5760" w:firstLine="720"/>
        <w:rPr>
          <w:sz w:val="24"/>
        </w:rPr>
      </w:pPr>
    </w:p>
    <w:p w:rsidR="002E4920" w:rsidRPr="00FB63EB" w:rsidRDefault="002E4920" w:rsidP="002E4920">
      <w:pPr>
        <w:ind w:left="5760" w:firstLine="720"/>
        <w:rPr>
          <w:sz w:val="24"/>
        </w:rPr>
      </w:pPr>
    </w:p>
    <w:p w:rsidR="002E4920" w:rsidRPr="00FB63EB" w:rsidRDefault="002E4920" w:rsidP="002E4920">
      <w:pPr>
        <w:ind w:left="5760" w:firstLine="720"/>
        <w:rPr>
          <w:sz w:val="24"/>
        </w:rPr>
      </w:pPr>
    </w:p>
    <w:p w:rsidR="002E4920" w:rsidRPr="00FB63EB" w:rsidRDefault="002E4920" w:rsidP="002E4920">
      <w:pPr>
        <w:ind w:left="5760" w:firstLine="720"/>
        <w:rPr>
          <w:sz w:val="24"/>
        </w:rPr>
      </w:pPr>
    </w:p>
    <w:p w:rsidR="002E4920" w:rsidRPr="00FB63EB" w:rsidRDefault="002E4920" w:rsidP="002E4920">
      <w:pPr>
        <w:ind w:left="5760" w:firstLine="720"/>
        <w:rPr>
          <w:sz w:val="24"/>
        </w:rPr>
      </w:pPr>
    </w:p>
    <w:p w:rsidR="002E4920" w:rsidRPr="00FB63EB" w:rsidRDefault="002E4920" w:rsidP="002E4920">
      <w:pPr>
        <w:ind w:left="5760" w:firstLine="720"/>
        <w:rPr>
          <w:sz w:val="24"/>
        </w:rPr>
      </w:pPr>
    </w:p>
    <w:p w:rsidR="002E4920" w:rsidRPr="00FB63EB" w:rsidRDefault="002E4920" w:rsidP="002E4920">
      <w:pPr>
        <w:pStyle w:val="Heading1"/>
        <w:rPr>
          <w:lang w:val="en-US"/>
        </w:rPr>
      </w:pPr>
      <w:r w:rsidRPr="00FB63EB">
        <w:br w:type="page"/>
      </w:r>
      <w:bookmarkStart w:id="169" w:name="_Toc403143436"/>
      <w:r w:rsidRPr="00FB63EB">
        <w:lastRenderedPageBreak/>
        <w:t>ТЕХНИЧКИ ДЕО КОНКУРСНЕ ДОКУМЕНТАЦИЈЕ</w:t>
      </w:r>
      <w:bookmarkEnd w:id="169"/>
    </w:p>
    <w:p w:rsidR="002E4920" w:rsidRPr="00FB63EB" w:rsidRDefault="002E4920" w:rsidP="002E4920">
      <w:pPr>
        <w:pStyle w:val="Heading2"/>
        <w:framePr w:wrap="notBeside"/>
        <w:rPr>
          <w:lang w:val="sr-Latn-RS"/>
        </w:rPr>
      </w:pPr>
      <w:bookmarkStart w:id="170" w:name="_Toc403143437"/>
      <w:r w:rsidRPr="00FB63EB">
        <w:rPr>
          <w:lang w:val="sr-Latn-RS"/>
        </w:rPr>
        <w:t>ОПШТИ ПОДАЦИ:</w:t>
      </w:r>
      <w:bookmarkEnd w:id="170"/>
    </w:p>
    <w:p w:rsidR="002E4920" w:rsidRPr="00FB63EB" w:rsidRDefault="002E4920" w:rsidP="002E4920">
      <w:pPr>
        <w:rPr>
          <w:rFonts w:ascii="Arial" w:hAnsi="Arial" w:cs="Arial"/>
          <w:b/>
          <w:w w:val="150"/>
          <w:sz w:val="22"/>
          <w:szCs w:val="22"/>
          <w:u w:val="single"/>
        </w:rPr>
      </w:pPr>
    </w:p>
    <w:p w:rsidR="002E4920" w:rsidRPr="00FB63EB" w:rsidRDefault="002E4920" w:rsidP="002E4920">
      <w:pPr>
        <w:spacing w:after="240"/>
        <w:rPr>
          <w:sz w:val="24"/>
        </w:rPr>
      </w:pPr>
      <w:r w:rsidRPr="00FB63EB">
        <w:rPr>
          <w:sz w:val="24"/>
        </w:rPr>
        <w:t>Инвеститор је Висока школа електротехнике и рачунарства струковних студија,   Војводе Степе 283, Београд</w:t>
      </w:r>
    </w:p>
    <w:p w:rsidR="002E4920" w:rsidRPr="00FB63EB" w:rsidRDefault="002E4920" w:rsidP="002E4920">
      <w:pPr>
        <w:spacing w:after="240"/>
        <w:rPr>
          <w:sz w:val="24"/>
        </w:rPr>
      </w:pPr>
      <w:r w:rsidRPr="00FB63EB">
        <w:rPr>
          <w:sz w:val="24"/>
        </w:rPr>
        <w:t>Предмет пројектовања је израда главног пројекта доградње VI спрата и реконструкције постојећих фасада зграде Високе школе електротехнике и рачунарства  струковних студија у ул. Војводе Степе бр. 238 у Београду.</w:t>
      </w:r>
    </w:p>
    <w:p w:rsidR="002E4920" w:rsidRPr="00FB63EB" w:rsidRDefault="002E4920" w:rsidP="002E4920">
      <w:pPr>
        <w:spacing w:after="240"/>
        <w:rPr>
          <w:sz w:val="24"/>
        </w:rPr>
      </w:pPr>
      <w:r w:rsidRPr="00FB63EB">
        <w:rPr>
          <w:sz w:val="24"/>
        </w:rPr>
        <w:t>Зграда Високе школе се налази на кат парцел број 7104/1, 7104/5, 7105/3, 7104/6, 7391/3, 7143/2 и 7143/7 КО Вождовац.</w:t>
      </w:r>
    </w:p>
    <w:p w:rsidR="002E4920" w:rsidRPr="00FB63EB" w:rsidRDefault="002E4920" w:rsidP="002E4920">
      <w:pPr>
        <w:spacing w:after="240"/>
        <w:rPr>
          <w:sz w:val="22"/>
          <w:szCs w:val="22"/>
        </w:rPr>
      </w:pPr>
      <w:r w:rsidRPr="00FB63EB">
        <w:rPr>
          <w:sz w:val="24"/>
        </w:rPr>
        <w:t>Основ за израду главног пројекта је локацијска дозвола бр. ИX-20 број: 350.71-60/2013 од 28.10.2013 год. издата</w:t>
      </w:r>
      <w:r w:rsidRPr="00FB63EB">
        <w:rPr>
          <w:sz w:val="22"/>
          <w:szCs w:val="22"/>
        </w:rPr>
        <w:t xml:space="preserve"> од Секретаријата за урбанизам и грађевинске послове града Београда.</w:t>
      </w:r>
    </w:p>
    <w:p w:rsidR="002E4920" w:rsidRPr="00FB63EB" w:rsidRDefault="002E4920" w:rsidP="002E4920">
      <w:pPr>
        <w:jc w:val="left"/>
        <w:rPr>
          <w:sz w:val="24"/>
        </w:rPr>
      </w:pPr>
      <w:r w:rsidRPr="00FB63EB">
        <w:rPr>
          <w:sz w:val="24"/>
        </w:rPr>
        <w:t xml:space="preserve">Намена </w:t>
      </w:r>
      <w:r w:rsidRPr="00FB63EB">
        <w:rPr>
          <w:sz w:val="24"/>
          <w:lang w:val="sr-Cyrl-RS"/>
        </w:rPr>
        <w:t>новоформираних просторија  : с</w:t>
      </w:r>
      <w:r w:rsidRPr="00FB63EB">
        <w:rPr>
          <w:sz w:val="24"/>
        </w:rPr>
        <w:t>лушаонице</w:t>
      </w:r>
      <w:r w:rsidRPr="00FB63EB">
        <w:rPr>
          <w:sz w:val="24"/>
          <w:lang w:val="sr-Cyrl-RS"/>
        </w:rPr>
        <w:t xml:space="preserve"> </w:t>
      </w:r>
      <w:r w:rsidRPr="00FB63EB">
        <w:rPr>
          <w:sz w:val="24"/>
        </w:rPr>
        <w:t>кабинети, лабараторије,</w:t>
      </w:r>
      <w:r w:rsidRPr="00FB63EB">
        <w:rPr>
          <w:sz w:val="24"/>
          <w:lang w:val="sr-Cyrl-RS"/>
        </w:rPr>
        <w:t xml:space="preserve"> </w:t>
      </w:r>
      <w:r w:rsidRPr="00FB63EB">
        <w:rPr>
          <w:sz w:val="24"/>
        </w:rPr>
        <w:t>комуникације,</w:t>
      </w:r>
      <w:r w:rsidRPr="00FB63EB">
        <w:rPr>
          <w:sz w:val="24"/>
          <w:lang w:val="sr-Cyrl-RS"/>
        </w:rPr>
        <w:t xml:space="preserve"> </w:t>
      </w:r>
      <w:r w:rsidRPr="00FB63EB">
        <w:rPr>
          <w:sz w:val="24"/>
        </w:rPr>
        <w:t>санитарни блок, лифт.</w:t>
      </w:r>
    </w:p>
    <w:p w:rsidR="002E4920" w:rsidRPr="00FB63EB" w:rsidRDefault="002E4920" w:rsidP="002E4920">
      <w:pPr>
        <w:rPr>
          <w:sz w:val="24"/>
          <w:lang w:val="sr-Cyrl-RS"/>
        </w:rPr>
      </w:pPr>
    </w:p>
    <w:p w:rsidR="002E4920" w:rsidRPr="00FB63EB" w:rsidRDefault="002E4920" w:rsidP="002E4920">
      <w:pPr>
        <w:rPr>
          <w:sz w:val="24"/>
        </w:rPr>
      </w:pPr>
      <w:r w:rsidRPr="00FB63EB">
        <w:rPr>
          <w:sz w:val="24"/>
        </w:rPr>
        <w:t xml:space="preserve">Документација </w:t>
      </w:r>
      <w:r w:rsidRPr="00FB63EB">
        <w:rPr>
          <w:sz w:val="24"/>
          <w:lang w:val="sr-Cyrl-RS"/>
        </w:rPr>
        <w:t xml:space="preserve">Главног пројекта </w:t>
      </w:r>
      <w:r w:rsidRPr="00FB63EB">
        <w:rPr>
          <w:sz w:val="24"/>
        </w:rPr>
        <w:t>кој</w:t>
      </w:r>
      <w:r w:rsidRPr="00FB63EB">
        <w:rPr>
          <w:sz w:val="24"/>
          <w:lang w:val="sr-Cyrl-RS"/>
        </w:rPr>
        <w:t>и</w:t>
      </w:r>
      <w:r w:rsidRPr="00FB63EB">
        <w:rPr>
          <w:sz w:val="24"/>
        </w:rPr>
        <w:t xml:space="preserve"> треба израдити обухвата  следеће:</w:t>
      </w:r>
    </w:p>
    <w:p w:rsidR="002E4920" w:rsidRPr="00FB63EB" w:rsidRDefault="002E4920" w:rsidP="002E4920">
      <w:pPr>
        <w:pStyle w:val="ListParagraph"/>
        <w:numPr>
          <w:ilvl w:val="0"/>
          <w:numId w:val="44"/>
        </w:numPr>
        <w:jc w:val="left"/>
        <w:rPr>
          <w:noProof/>
          <w:sz w:val="24"/>
          <w:lang w:val="sr-Cyrl-CS"/>
        </w:rPr>
      </w:pPr>
      <w:r w:rsidRPr="00FB63EB">
        <w:rPr>
          <w:noProof/>
          <w:sz w:val="24"/>
          <w:lang w:val="sr-Cyrl-CS"/>
        </w:rPr>
        <w:t>Главни архитектонско грађевински пројекат</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Главни пројекат конструкције</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Главни пројекат електро инсталација</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RS"/>
        </w:rPr>
        <w:t xml:space="preserve">Пројекат електроенергетских инсталација </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 xml:space="preserve">Пројекат реконструкције громобранске инсталације </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 xml:space="preserve">Пројекат инсталације за коришћење соларне енергије </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Пројекат дојаве пожара</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 xml:space="preserve">Пројекат енергетске санације постојећег објекта и усаглашавање постојећих инсталација </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Главни пројекат водовода и канализације</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Санитарна водоводна мрежа</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Хидрантска водоводна мрежа</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Фекална канализација</w:t>
      </w:r>
    </w:p>
    <w:p w:rsidR="002E4920" w:rsidRPr="00FB63EB" w:rsidRDefault="002E4920" w:rsidP="002E4920">
      <w:pPr>
        <w:pStyle w:val="ListParagraph"/>
        <w:numPr>
          <w:ilvl w:val="1"/>
          <w:numId w:val="44"/>
        </w:numPr>
        <w:spacing w:line="276" w:lineRule="auto"/>
        <w:jc w:val="left"/>
        <w:rPr>
          <w:noProof/>
          <w:sz w:val="24"/>
          <w:lang w:val="sr-Cyrl-CS"/>
        </w:rPr>
      </w:pPr>
      <w:r w:rsidRPr="00FB63EB">
        <w:rPr>
          <w:noProof/>
          <w:sz w:val="24"/>
          <w:lang w:val="sr-Cyrl-CS"/>
        </w:rPr>
        <w:t>Кишна канализација</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Главни пројекат путничког лифа на електрични погон</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 xml:space="preserve">Главни пројекат заштите од пожара </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Геомеханички елаборат</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Елаборат енергетске ефикасности</w:t>
      </w:r>
    </w:p>
    <w:p w:rsidR="002E4920" w:rsidRPr="00FB63EB" w:rsidRDefault="002E4920" w:rsidP="002E4920">
      <w:pPr>
        <w:pStyle w:val="ListParagraph"/>
        <w:numPr>
          <w:ilvl w:val="0"/>
          <w:numId w:val="44"/>
        </w:numPr>
        <w:spacing w:line="276" w:lineRule="auto"/>
        <w:jc w:val="left"/>
        <w:rPr>
          <w:noProof/>
          <w:sz w:val="24"/>
          <w:lang w:val="sr-Cyrl-CS"/>
        </w:rPr>
      </w:pPr>
      <w:r w:rsidRPr="00FB63EB">
        <w:rPr>
          <w:noProof/>
          <w:sz w:val="24"/>
          <w:lang w:val="sr-Cyrl-CS"/>
        </w:rPr>
        <w:t>АГ Пројекат постојећег стања дела објекта</w:t>
      </w:r>
    </w:p>
    <w:p w:rsidR="002E4920" w:rsidRPr="00FB63EB" w:rsidRDefault="002E4920" w:rsidP="002E4920">
      <w:pPr>
        <w:rPr>
          <w:sz w:val="24"/>
        </w:rPr>
      </w:pPr>
      <w:r w:rsidRPr="00FB63EB">
        <w:rPr>
          <w:sz w:val="24"/>
        </w:rPr>
        <w:t xml:space="preserve"> </w:t>
      </w:r>
    </w:p>
    <w:p w:rsidR="002E4920" w:rsidRPr="00FB63EB" w:rsidRDefault="002E4920" w:rsidP="002E4920">
      <w:pPr>
        <w:pStyle w:val="Heading2"/>
        <w:framePr w:wrap="notBeside"/>
        <w:rPr>
          <w:lang w:val="sr-Latn-RS"/>
        </w:rPr>
      </w:pPr>
      <w:bookmarkStart w:id="171" w:name="_Toc403143438"/>
      <w:r w:rsidRPr="00FB63EB">
        <w:rPr>
          <w:lang w:val="sr-Cyrl-RS"/>
        </w:rPr>
        <w:t>ПРОЈЕКТНИ ЗАДАЦИ</w:t>
      </w:r>
      <w:r w:rsidRPr="00FB63EB">
        <w:rPr>
          <w:lang w:val="sr-Latn-RS"/>
        </w:rPr>
        <w:t>:</w:t>
      </w:r>
      <w:bookmarkEnd w:id="171"/>
    </w:p>
    <w:p w:rsidR="002E4920" w:rsidRPr="00FB63EB" w:rsidRDefault="002E4920" w:rsidP="002E4920">
      <w:pPr>
        <w:rPr>
          <w:sz w:val="24"/>
          <w:lang w:val="sr-Cyrl-RS"/>
        </w:rPr>
      </w:pPr>
    </w:p>
    <w:p w:rsidR="002E4920" w:rsidRPr="00FB63EB" w:rsidRDefault="002E4920" w:rsidP="002E4920">
      <w:pPr>
        <w:pStyle w:val="Heading3"/>
      </w:pPr>
      <w:bookmarkStart w:id="172" w:name="_Toc403143439"/>
      <w:r w:rsidRPr="00FB63EB">
        <w:rPr>
          <w:lang w:val="sr-Cyrl-RS"/>
        </w:rPr>
        <w:lastRenderedPageBreak/>
        <w:t>АРХИТЕКТОНСКО ГРАЂЕВИНСКИ ПРОЈЕКАТ</w:t>
      </w:r>
      <w:bookmarkEnd w:id="172"/>
    </w:p>
    <w:p w:rsidR="002E4920" w:rsidRPr="00FB63EB" w:rsidRDefault="002E4920" w:rsidP="002E4920">
      <w:pPr>
        <w:pStyle w:val="Heading1"/>
        <w:numPr>
          <w:ilvl w:val="0"/>
          <w:numId w:val="0"/>
        </w:numPr>
        <w:spacing w:after="0"/>
        <w:rPr>
          <w:b w:val="0"/>
          <w:sz w:val="22"/>
          <w:lang w:val="en-US"/>
        </w:rPr>
      </w:pPr>
      <w:bookmarkStart w:id="173" w:name="_Toc402618806"/>
      <w:bookmarkStart w:id="174" w:name="_Toc402618887"/>
      <w:bookmarkStart w:id="175" w:name="_Toc402620401"/>
      <w:bookmarkStart w:id="176" w:name="_Toc402784161"/>
      <w:bookmarkStart w:id="177" w:name="_Toc402863888"/>
      <w:bookmarkStart w:id="178" w:name="_Toc403137136"/>
      <w:bookmarkStart w:id="179" w:name="_Toc403140260"/>
      <w:bookmarkStart w:id="180" w:name="_Toc403143440"/>
      <w:r w:rsidRPr="00FB63EB">
        <w:rPr>
          <w:b w:val="0"/>
          <w:sz w:val="22"/>
          <w:lang w:val="sr-Cyrl-RS"/>
        </w:rPr>
        <w:t>О</w:t>
      </w:r>
      <w:r w:rsidRPr="00FB63EB">
        <w:rPr>
          <w:b w:val="0"/>
          <w:sz w:val="22"/>
          <w:lang w:val="en-US"/>
        </w:rPr>
        <w:t>ПИС ЛОКАЦИЈЕ</w:t>
      </w:r>
      <w:bookmarkEnd w:id="173"/>
      <w:bookmarkEnd w:id="174"/>
      <w:bookmarkEnd w:id="175"/>
      <w:bookmarkEnd w:id="176"/>
      <w:bookmarkEnd w:id="177"/>
      <w:bookmarkEnd w:id="178"/>
      <w:bookmarkEnd w:id="179"/>
      <w:bookmarkEnd w:id="180"/>
    </w:p>
    <w:p w:rsidR="002E4920" w:rsidRPr="00FB63EB" w:rsidRDefault="002E4920" w:rsidP="002E4920">
      <w:pPr>
        <w:jc w:val="left"/>
        <w:rPr>
          <w:rFonts w:eastAsia="TimesNewRomanPSMT"/>
          <w:bCs/>
          <w:iCs/>
          <w:noProof/>
          <w:spacing w:val="-1"/>
          <w:sz w:val="24"/>
          <w:lang w:eastAsia="ar-SA"/>
        </w:rPr>
      </w:pPr>
      <w:r w:rsidRPr="00FB63EB">
        <w:rPr>
          <w:rFonts w:eastAsia="TimesNewRomanPSMT"/>
          <w:bCs/>
          <w:iCs/>
          <w:noProof/>
          <w:spacing w:val="-1"/>
          <w:sz w:val="24"/>
          <w:lang w:eastAsia="ar-SA"/>
        </w:rPr>
        <w:t>Локација предметног објекта налази се у површинама за јавне службе, јавне објекте и комплексе града Београда, општина Вождовац.</w:t>
      </w:r>
    </w:p>
    <w:p w:rsidR="002E4920" w:rsidRPr="00FB63EB" w:rsidRDefault="002E4920" w:rsidP="002E4920">
      <w:pPr>
        <w:jc w:val="left"/>
        <w:rPr>
          <w:rFonts w:eastAsia="TimesNewRomanPSMT"/>
          <w:bCs/>
          <w:iCs/>
          <w:noProof/>
          <w:spacing w:val="-1"/>
          <w:sz w:val="24"/>
          <w:lang w:eastAsia="ar-SA"/>
        </w:rPr>
      </w:pPr>
      <w:r w:rsidRPr="00FB63EB">
        <w:rPr>
          <w:rFonts w:eastAsia="TimesNewRomanPSMT"/>
          <w:bCs/>
          <w:iCs/>
          <w:noProof/>
          <w:spacing w:val="-1"/>
          <w:sz w:val="24"/>
          <w:lang w:eastAsia="ar-SA"/>
        </w:rPr>
        <w:t>Објекат има директан приступ јавној саобраћајници Војводе Степе.</w:t>
      </w:r>
    </w:p>
    <w:p w:rsidR="002E4920" w:rsidRPr="00FB63EB" w:rsidRDefault="002E4920" w:rsidP="002E4920">
      <w:pPr>
        <w:jc w:val="left"/>
        <w:rPr>
          <w:rFonts w:eastAsia="TimesNewRomanPSMT"/>
          <w:bCs/>
          <w:iCs/>
          <w:noProof/>
          <w:spacing w:val="-1"/>
          <w:sz w:val="24"/>
          <w:lang w:eastAsia="ar-SA"/>
        </w:rPr>
      </w:pPr>
      <w:r w:rsidRPr="00FB63EB">
        <w:rPr>
          <w:rFonts w:eastAsia="TimesNewRomanPSMT"/>
          <w:bCs/>
          <w:iCs/>
          <w:noProof/>
          <w:spacing w:val="-1"/>
          <w:sz w:val="24"/>
          <w:lang w:eastAsia="ar-SA"/>
        </w:rPr>
        <w:t>Постојећи објекат је спратности П+5.</w:t>
      </w:r>
    </w:p>
    <w:p w:rsidR="002E4920" w:rsidRPr="00FB63EB" w:rsidRDefault="002E4920" w:rsidP="002E4920">
      <w:pPr>
        <w:jc w:val="left"/>
        <w:rPr>
          <w:rFonts w:eastAsia="TimesNewRomanPSMT"/>
          <w:bCs/>
          <w:iCs/>
          <w:noProof/>
          <w:spacing w:val="-1"/>
          <w:sz w:val="24"/>
          <w:lang w:eastAsia="ar-SA"/>
        </w:rPr>
      </w:pPr>
      <w:r w:rsidRPr="00FB63EB">
        <w:rPr>
          <w:rFonts w:eastAsia="TimesNewRomanPSMT"/>
          <w:bCs/>
          <w:iCs/>
          <w:noProof/>
          <w:spacing w:val="-1"/>
          <w:sz w:val="24"/>
          <w:lang w:eastAsia="ar-SA"/>
        </w:rPr>
        <w:t>Објекат има раван кров.</w:t>
      </w:r>
    </w:p>
    <w:p w:rsidR="002E4920" w:rsidRPr="00FB63EB" w:rsidRDefault="002E4920" w:rsidP="002E4920">
      <w:pPr>
        <w:jc w:val="left"/>
        <w:rPr>
          <w:rFonts w:eastAsia="TimesNewRomanPSMT"/>
          <w:bCs/>
          <w:iCs/>
          <w:noProof/>
          <w:spacing w:val="-1"/>
          <w:sz w:val="24"/>
          <w:lang w:eastAsia="ar-SA"/>
        </w:rPr>
      </w:pPr>
      <w:r w:rsidRPr="00FB63EB">
        <w:rPr>
          <w:rFonts w:eastAsia="TimesNewRomanPSMT"/>
          <w:bCs/>
          <w:iCs/>
          <w:noProof/>
          <w:spacing w:val="-1"/>
          <w:sz w:val="24"/>
          <w:lang w:eastAsia="ar-SA"/>
        </w:rPr>
        <w:t>Намена постојећег објекта је образовање.</w:t>
      </w:r>
    </w:p>
    <w:p w:rsidR="002E4920" w:rsidRPr="00FB63EB" w:rsidRDefault="002E4920" w:rsidP="002E4920">
      <w:pPr>
        <w:pStyle w:val="Heading1"/>
        <w:numPr>
          <w:ilvl w:val="0"/>
          <w:numId w:val="0"/>
        </w:numPr>
        <w:spacing w:after="0"/>
        <w:rPr>
          <w:b w:val="0"/>
          <w:sz w:val="22"/>
          <w:lang w:val="en-US"/>
        </w:rPr>
      </w:pPr>
      <w:bookmarkStart w:id="181" w:name="_Toc402618807"/>
      <w:bookmarkStart w:id="182" w:name="_Toc402618888"/>
      <w:bookmarkStart w:id="183" w:name="_Toc402620402"/>
      <w:bookmarkStart w:id="184" w:name="_Toc402784162"/>
      <w:bookmarkStart w:id="185" w:name="_Toc402863889"/>
      <w:bookmarkStart w:id="186" w:name="_Toc403137137"/>
      <w:bookmarkStart w:id="187" w:name="_Toc403140261"/>
      <w:bookmarkStart w:id="188" w:name="_Toc403143441"/>
      <w:r w:rsidRPr="00FB63EB">
        <w:rPr>
          <w:b w:val="0"/>
          <w:sz w:val="22"/>
          <w:lang w:val="en-US"/>
        </w:rPr>
        <w:t>ПРОСТОРНА ОРГАНИЗАЦИЈА И ОБЛИКОВАЊЕ</w:t>
      </w:r>
      <w:bookmarkEnd w:id="181"/>
      <w:bookmarkEnd w:id="182"/>
      <w:bookmarkEnd w:id="183"/>
      <w:bookmarkEnd w:id="184"/>
      <w:bookmarkEnd w:id="185"/>
      <w:bookmarkEnd w:id="186"/>
      <w:bookmarkEnd w:id="187"/>
      <w:bookmarkEnd w:id="188"/>
      <w:r w:rsidRPr="00FB63EB">
        <w:rPr>
          <w:b w:val="0"/>
          <w:sz w:val="22"/>
          <w:lang w:val="en-US"/>
        </w:rPr>
        <w:t xml:space="preserve">  </w:t>
      </w:r>
    </w:p>
    <w:p w:rsidR="002E4920" w:rsidRPr="00FB63EB" w:rsidRDefault="002E4920" w:rsidP="002E4920">
      <w:pPr>
        <w:rPr>
          <w:sz w:val="24"/>
          <w:lang w:val="en-US"/>
        </w:rPr>
      </w:pPr>
      <w:proofErr w:type="gramStart"/>
      <w:r w:rsidRPr="00FB63EB">
        <w:rPr>
          <w:sz w:val="24"/>
          <w:lang w:val="en-US"/>
        </w:rPr>
        <w:t>Постојећи објекат надзидати до спратности П+5+Пк. Надзи</w:t>
      </w:r>
      <w:r w:rsidRPr="00FB63EB">
        <w:rPr>
          <w:sz w:val="24"/>
          <w:lang w:val="sr-Cyrl-RS"/>
        </w:rPr>
        <w:t>ђ</w:t>
      </w:r>
      <w:r w:rsidRPr="00FB63EB">
        <w:rPr>
          <w:sz w:val="24"/>
          <w:lang w:val="en-US"/>
        </w:rPr>
        <w:t>ивање извршити доградњом, односно надзиђивањем поткровља изнад петог спрата.</w:t>
      </w:r>
      <w:proofErr w:type="gramEnd"/>
    </w:p>
    <w:p w:rsidR="002E4920" w:rsidRPr="00FB63EB" w:rsidRDefault="002E4920" w:rsidP="002E4920">
      <w:pPr>
        <w:rPr>
          <w:sz w:val="24"/>
          <w:lang w:val="en-US"/>
        </w:rPr>
      </w:pPr>
      <w:proofErr w:type="gramStart"/>
      <w:r w:rsidRPr="00FB63EB">
        <w:rPr>
          <w:sz w:val="24"/>
          <w:lang w:val="en-US"/>
        </w:rPr>
        <w:t>Задржати постојеће грађевинске линије објекта у односу на улицу и и на границе кат.</w:t>
      </w:r>
      <w:proofErr w:type="gramEnd"/>
      <w:r w:rsidRPr="00FB63EB">
        <w:rPr>
          <w:sz w:val="24"/>
          <w:lang w:val="en-US"/>
        </w:rPr>
        <w:t xml:space="preserve"> </w:t>
      </w:r>
      <w:proofErr w:type="gramStart"/>
      <w:r w:rsidRPr="00FB63EB">
        <w:rPr>
          <w:sz w:val="24"/>
          <w:lang w:val="en-US"/>
        </w:rPr>
        <w:t>парцела</w:t>
      </w:r>
      <w:proofErr w:type="gramEnd"/>
      <w:r w:rsidRPr="00FB63EB">
        <w:rPr>
          <w:sz w:val="24"/>
          <w:lang w:val="en-US"/>
        </w:rPr>
        <w:t xml:space="preserve">. </w:t>
      </w:r>
      <w:proofErr w:type="gramStart"/>
      <w:r w:rsidRPr="00FB63EB">
        <w:rPr>
          <w:sz w:val="24"/>
          <w:lang w:val="en-US"/>
        </w:rPr>
        <w:t>Све радове на реконструкцији и надзиђивању предвидети у оквиру постојећег хоризонталног габарита објекта оивиченог фасадним равнима.</w:t>
      </w:r>
      <w:proofErr w:type="gramEnd"/>
      <w:r w:rsidRPr="00FB63EB">
        <w:rPr>
          <w:sz w:val="24"/>
          <w:lang w:val="en-US"/>
        </w:rPr>
        <w:t xml:space="preserve"> Формирати терасе </w:t>
      </w:r>
      <w:proofErr w:type="gramStart"/>
      <w:r w:rsidRPr="00FB63EB">
        <w:rPr>
          <w:sz w:val="24"/>
          <w:lang w:val="en-US"/>
        </w:rPr>
        <w:t>и  балконе</w:t>
      </w:r>
      <w:proofErr w:type="gramEnd"/>
      <w:r w:rsidRPr="00FB63EB">
        <w:rPr>
          <w:sz w:val="24"/>
          <w:lang w:val="en-US"/>
        </w:rPr>
        <w:t xml:space="preserve"> усклађене са постојећим терасама и балконима на нижим етажама.</w:t>
      </w:r>
    </w:p>
    <w:p w:rsidR="002E4920" w:rsidRPr="00FB63EB" w:rsidRDefault="002E4920" w:rsidP="002E4920">
      <w:pPr>
        <w:rPr>
          <w:sz w:val="24"/>
          <w:lang w:val="en-US"/>
        </w:rPr>
      </w:pPr>
      <w:proofErr w:type="gramStart"/>
      <w:r w:rsidRPr="00FB63EB">
        <w:rPr>
          <w:sz w:val="24"/>
          <w:lang w:val="en-US"/>
        </w:rPr>
        <w:t>Задржати постојећу површину под објектом.</w:t>
      </w:r>
      <w:proofErr w:type="gramEnd"/>
    </w:p>
    <w:p w:rsidR="002E4920" w:rsidRPr="00FB63EB" w:rsidRDefault="002E4920" w:rsidP="002E4920">
      <w:pPr>
        <w:rPr>
          <w:sz w:val="24"/>
          <w:lang w:val="en-US"/>
        </w:rPr>
      </w:pPr>
      <w:r w:rsidRPr="00FB63EB">
        <w:rPr>
          <w:sz w:val="24"/>
          <w:lang w:val="en-US"/>
        </w:rPr>
        <w:t xml:space="preserve">Фасаде надзиданог дела повезати са постојећим у коришћењем истог архитектонског израза, материјализације и обликовности </w:t>
      </w:r>
      <w:proofErr w:type="gramStart"/>
      <w:r w:rsidRPr="00FB63EB">
        <w:rPr>
          <w:sz w:val="24"/>
          <w:lang w:val="en-US"/>
        </w:rPr>
        <w:t>уз  прожимање</w:t>
      </w:r>
      <w:proofErr w:type="gramEnd"/>
      <w:r w:rsidRPr="00FB63EB">
        <w:rPr>
          <w:sz w:val="24"/>
          <w:lang w:val="en-US"/>
        </w:rPr>
        <w:t xml:space="preserve"> нових фасадних отвора   са новоформираним кровним равнима. </w:t>
      </w:r>
    </w:p>
    <w:p w:rsidR="002E4920" w:rsidRPr="00FB63EB" w:rsidRDefault="002E4920" w:rsidP="002E4920">
      <w:pPr>
        <w:rPr>
          <w:sz w:val="24"/>
          <w:lang w:val="en-US"/>
        </w:rPr>
      </w:pPr>
    </w:p>
    <w:p w:rsidR="002E4920" w:rsidRPr="00FB63EB" w:rsidRDefault="002E4920" w:rsidP="002E4920">
      <w:pPr>
        <w:rPr>
          <w:bCs/>
          <w:sz w:val="22"/>
          <w:szCs w:val="28"/>
          <w:lang w:val="en-US"/>
        </w:rPr>
      </w:pPr>
      <w:r w:rsidRPr="00FB63EB">
        <w:rPr>
          <w:bCs/>
          <w:sz w:val="22"/>
          <w:szCs w:val="28"/>
          <w:lang w:val="en-US"/>
        </w:rPr>
        <w:t xml:space="preserve">ФУНКЦИЈА   </w:t>
      </w:r>
    </w:p>
    <w:p w:rsidR="002E4920" w:rsidRPr="00FB63EB" w:rsidRDefault="002E4920" w:rsidP="002E4920">
      <w:pPr>
        <w:pStyle w:val="Heading1"/>
        <w:numPr>
          <w:ilvl w:val="0"/>
          <w:numId w:val="0"/>
        </w:numPr>
        <w:spacing w:before="0" w:after="0"/>
        <w:rPr>
          <w:b w:val="0"/>
          <w:bCs w:val="0"/>
          <w:szCs w:val="24"/>
          <w:lang w:val="en-US"/>
        </w:rPr>
      </w:pPr>
      <w:bookmarkStart w:id="189" w:name="_Toc402618808"/>
      <w:bookmarkStart w:id="190" w:name="_Toc402618889"/>
      <w:bookmarkStart w:id="191" w:name="_Toc402620403"/>
      <w:bookmarkStart w:id="192" w:name="_Toc402784163"/>
      <w:bookmarkStart w:id="193" w:name="_Toc402863890"/>
      <w:bookmarkStart w:id="194" w:name="_Toc403137138"/>
      <w:bookmarkStart w:id="195" w:name="_Toc403140262"/>
      <w:bookmarkStart w:id="196" w:name="_Toc403143442"/>
      <w:proofErr w:type="gramStart"/>
      <w:r w:rsidRPr="00FB63EB">
        <w:rPr>
          <w:b w:val="0"/>
          <w:bCs w:val="0"/>
          <w:szCs w:val="24"/>
          <w:lang w:val="en-US"/>
        </w:rPr>
        <w:t>У  функционалном</w:t>
      </w:r>
      <w:proofErr w:type="gramEnd"/>
      <w:r w:rsidRPr="00FB63EB">
        <w:rPr>
          <w:b w:val="0"/>
          <w:bCs w:val="0"/>
          <w:szCs w:val="24"/>
          <w:lang w:val="en-US"/>
        </w:rPr>
        <w:t xml:space="preserve"> смислу намена објекта на дограђеном делу је за образовање.</w:t>
      </w:r>
      <w:bookmarkEnd w:id="189"/>
      <w:bookmarkEnd w:id="190"/>
      <w:bookmarkEnd w:id="191"/>
      <w:bookmarkEnd w:id="192"/>
      <w:bookmarkEnd w:id="193"/>
      <w:bookmarkEnd w:id="194"/>
      <w:bookmarkEnd w:id="195"/>
      <w:bookmarkEnd w:id="196"/>
      <w:r w:rsidRPr="00FB63EB">
        <w:rPr>
          <w:b w:val="0"/>
          <w:bCs w:val="0"/>
          <w:szCs w:val="24"/>
          <w:lang w:val="en-US"/>
        </w:rPr>
        <w:t xml:space="preserve"> </w:t>
      </w:r>
    </w:p>
    <w:p w:rsidR="002E4920" w:rsidRPr="00FB63EB" w:rsidRDefault="002E4920" w:rsidP="002E4920">
      <w:pPr>
        <w:pStyle w:val="Heading1"/>
        <w:numPr>
          <w:ilvl w:val="0"/>
          <w:numId w:val="0"/>
        </w:numPr>
        <w:spacing w:before="0" w:after="0"/>
        <w:rPr>
          <w:b w:val="0"/>
          <w:bCs w:val="0"/>
          <w:szCs w:val="24"/>
          <w:lang w:val="en-US"/>
        </w:rPr>
      </w:pPr>
      <w:bookmarkStart w:id="197" w:name="_Toc402618809"/>
      <w:bookmarkStart w:id="198" w:name="_Toc402618890"/>
      <w:bookmarkStart w:id="199" w:name="_Toc402620404"/>
      <w:bookmarkStart w:id="200" w:name="_Toc402784164"/>
      <w:bookmarkStart w:id="201" w:name="_Toc402863891"/>
      <w:bookmarkStart w:id="202" w:name="_Toc403137139"/>
      <w:bookmarkStart w:id="203" w:name="_Toc403140263"/>
      <w:bookmarkStart w:id="204" w:name="_Toc403143443"/>
      <w:r w:rsidRPr="00FB63EB">
        <w:rPr>
          <w:b w:val="0"/>
          <w:bCs w:val="0"/>
          <w:szCs w:val="24"/>
          <w:lang w:val="en-US"/>
        </w:rPr>
        <w:t xml:space="preserve">Приступ дограђеном делу предвидети наставком постојећег “главног” </w:t>
      </w:r>
      <w:proofErr w:type="gramStart"/>
      <w:r w:rsidRPr="00FB63EB">
        <w:rPr>
          <w:b w:val="0"/>
          <w:bCs w:val="0"/>
          <w:szCs w:val="24"/>
          <w:lang w:val="en-US"/>
        </w:rPr>
        <w:t>степеништа  и</w:t>
      </w:r>
      <w:proofErr w:type="gramEnd"/>
      <w:r w:rsidRPr="00FB63EB">
        <w:rPr>
          <w:b w:val="0"/>
          <w:bCs w:val="0"/>
          <w:szCs w:val="24"/>
          <w:lang w:val="en-US"/>
        </w:rPr>
        <w:t xml:space="preserve"> лифтом кроз постојеће лифтовско окно.</w:t>
      </w:r>
      <w:bookmarkEnd w:id="197"/>
      <w:bookmarkEnd w:id="198"/>
      <w:bookmarkEnd w:id="199"/>
      <w:bookmarkEnd w:id="200"/>
      <w:bookmarkEnd w:id="201"/>
      <w:bookmarkEnd w:id="202"/>
      <w:bookmarkEnd w:id="203"/>
      <w:bookmarkEnd w:id="204"/>
    </w:p>
    <w:p w:rsidR="002E4920" w:rsidRPr="00FB63EB" w:rsidRDefault="002E4920" w:rsidP="002E4920">
      <w:pPr>
        <w:pStyle w:val="Heading1"/>
        <w:numPr>
          <w:ilvl w:val="0"/>
          <w:numId w:val="0"/>
        </w:numPr>
        <w:spacing w:before="0" w:after="0"/>
        <w:rPr>
          <w:b w:val="0"/>
          <w:bCs w:val="0"/>
          <w:szCs w:val="24"/>
          <w:lang w:val="sr-Cyrl-RS"/>
        </w:rPr>
      </w:pPr>
      <w:bookmarkStart w:id="205" w:name="_Toc402618891"/>
      <w:bookmarkStart w:id="206" w:name="_Toc402620405"/>
      <w:bookmarkStart w:id="207" w:name="_Toc402784165"/>
      <w:bookmarkStart w:id="208" w:name="_Toc402863892"/>
      <w:bookmarkStart w:id="209" w:name="_Toc403137140"/>
      <w:bookmarkStart w:id="210" w:name="_Toc403140264"/>
      <w:bookmarkStart w:id="211" w:name="_Toc403143444"/>
      <w:r w:rsidRPr="00FB63EB">
        <w:rPr>
          <w:b w:val="0"/>
          <w:bCs w:val="0"/>
          <w:szCs w:val="24"/>
          <w:lang w:val="en-US"/>
        </w:rPr>
        <w:t>На дограђеном делу формирати</w:t>
      </w:r>
      <w:r w:rsidRPr="00FB63EB">
        <w:rPr>
          <w:b w:val="0"/>
          <w:bCs w:val="0"/>
          <w:szCs w:val="24"/>
          <w:lang w:val="sr-Cyrl-RS"/>
        </w:rPr>
        <w:t>:</w:t>
      </w:r>
      <w:bookmarkEnd w:id="205"/>
      <w:bookmarkEnd w:id="206"/>
      <w:bookmarkEnd w:id="207"/>
      <w:bookmarkEnd w:id="208"/>
      <w:bookmarkEnd w:id="209"/>
      <w:bookmarkEnd w:id="210"/>
      <w:bookmarkEnd w:id="211"/>
    </w:p>
    <w:p w:rsidR="002E4920" w:rsidRPr="00FB63EB" w:rsidRDefault="002E4920" w:rsidP="002E4920">
      <w:pPr>
        <w:rPr>
          <w:sz w:val="24"/>
          <w:lang w:val="en-US"/>
        </w:rPr>
      </w:pPr>
      <w:r w:rsidRPr="00FB63EB">
        <w:rPr>
          <w:sz w:val="24"/>
          <w:lang w:val="en-US"/>
        </w:rPr>
        <w:tab/>
        <w:t xml:space="preserve">- </w:t>
      </w:r>
      <w:proofErr w:type="gramStart"/>
      <w:r w:rsidRPr="00FB63EB">
        <w:rPr>
          <w:sz w:val="24"/>
          <w:lang w:val="en-US"/>
        </w:rPr>
        <w:t>мокри</w:t>
      </w:r>
      <w:proofErr w:type="gramEnd"/>
      <w:r w:rsidRPr="00FB63EB">
        <w:rPr>
          <w:sz w:val="24"/>
          <w:lang w:val="en-US"/>
        </w:rPr>
        <w:t xml:space="preserve"> чвор мушки и женски</w:t>
      </w:r>
    </w:p>
    <w:p w:rsidR="002E4920" w:rsidRPr="00FB63EB" w:rsidRDefault="002E4920" w:rsidP="002E4920">
      <w:pPr>
        <w:rPr>
          <w:sz w:val="24"/>
          <w:lang w:val="en-US"/>
        </w:rPr>
      </w:pPr>
      <w:r w:rsidRPr="00FB63EB">
        <w:rPr>
          <w:sz w:val="24"/>
          <w:lang w:val="en-US"/>
        </w:rPr>
        <w:tab/>
        <w:t xml:space="preserve">- </w:t>
      </w:r>
      <w:proofErr w:type="gramStart"/>
      <w:r w:rsidRPr="00FB63EB">
        <w:rPr>
          <w:sz w:val="24"/>
          <w:lang w:val="en-US"/>
        </w:rPr>
        <w:t>кабинете</w:t>
      </w:r>
      <w:proofErr w:type="gramEnd"/>
    </w:p>
    <w:p w:rsidR="002E4920" w:rsidRPr="00FB63EB" w:rsidRDefault="002E4920" w:rsidP="002E4920">
      <w:pPr>
        <w:rPr>
          <w:sz w:val="24"/>
          <w:lang w:val="en-US"/>
        </w:rPr>
      </w:pPr>
      <w:r w:rsidRPr="00FB63EB">
        <w:rPr>
          <w:sz w:val="24"/>
          <w:lang w:val="en-US"/>
        </w:rPr>
        <w:tab/>
        <w:t xml:space="preserve">- </w:t>
      </w:r>
      <w:proofErr w:type="gramStart"/>
      <w:r w:rsidRPr="00FB63EB">
        <w:rPr>
          <w:sz w:val="24"/>
          <w:lang w:val="en-US"/>
        </w:rPr>
        <w:t>слушаонице</w:t>
      </w:r>
      <w:proofErr w:type="gramEnd"/>
    </w:p>
    <w:p w:rsidR="002E4920" w:rsidRPr="00FB63EB" w:rsidRDefault="002E4920" w:rsidP="002E4920">
      <w:pPr>
        <w:rPr>
          <w:sz w:val="24"/>
          <w:lang w:val="en-US"/>
        </w:rPr>
      </w:pPr>
      <w:r w:rsidRPr="00FB63EB">
        <w:rPr>
          <w:sz w:val="24"/>
          <w:lang w:val="en-US"/>
        </w:rPr>
        <w:tab/>
        <w:t xml:space="preserve">- </w:t>
      </w:r>
      <w:proofErr w:type="gramStart"/>
      <w:r w:rsidRPr="00FB63EB">
        <w:rPr>
          <w:sz w:val="24"/>
          <w:lang w:val="en-US"/>
        </w:rPr>
        <w:t>лабораторије</w:t>
      </w:r>
      <w:proofErr w:type="gramEnd"/>
      <w:r w:rsidRPr="00FB63EB">
        <w:rPr>
          <w:sz w:val="24"/>
          <w:lang w:val="en-US"/>
        </w:rPr>
        <w:t>, ...</w:t>
      </w:r>
    </w:p>
    <w:p w:rsidR="002E4920" w:rsidRPr="00FB63EB" w:rsidRDefault="002E4920" w:rsidP="002E4920">
      <w:pPr>
        <w:rPr>
          <w:sz w:val="24"/>
          <w:lang w:val="en-US"/>
        </w:rPr>
      </w:pPr>
      <w:proofErr w:type="gramStart"/>
      <w:r w:rsidRPr="00FB63EB">
        <w:rPr>
          <w:sz w:val="24"/>
          <w:lang w:val="en-US"/>
        </w:rPr>
        <w:t xml:space="preserve">Предвиђене просторије међусобно повезати ходником – коридором по угледу на постојеће, </w:t>
      </w:r>
      <w:r w:rsidRPr="00FB63EB">
        <w:rPr>
          <w:sz w:val="24"/>
          <w:lang w:val="sr-Cyrl-RS"/>
        </w:rPr>
        <w:t xml:space="preserve">ниже </w:t>
      </w:r>
      <w:r w:rsidRPr="00FB63EB">
        <w:rPr>
          <w:sz w:val="24"/>
          <w:lang w:val="en-US"/>
        </w:rPr>
        <w:t>етаже.</w:t>
      </w:r>
      <w:proofErr w:type="gramEnd"/>
    </w:p>
    <w:p w:rsidR="002E4920" w:rsidRPr="00FB63EB" w:rsidRDefault="002E4920" w:rsidP="002E4920">
      <w:pPr>
        <w:rPr>
          <w:sz w:val="24"/>
          <w:lang w:val="en-GB"/>
        </w:rPr>
      </w:pPr>
      <w:r w:rsidRPr="00FB63EB">
        <w:rPr>
          <w:sz w:val="24"/>
          <w:lang w:val="en-GB"/>
        </w:rPr>
        <w:t xml:space="preserve">                          </w:t>
      </w:r>
    </w:p>
    <w:p w:rsidR="002E4920" w:rsidRPr="00FB63EB" w:rsidRDefault="002E4920" w:rsidP="002E4920">
      <w:pPr>
        <w:rPr>
          <w:bCs/>
          <w:sz w:val="22"/>
          <w:szCs w:val="28"/>
          <w:lang w:val="en-US"/>
        </w:rPr>
      </w:pPr>
      <w:r w:rsidRPr="00FB63EB">
        <w:rPr>
          <w:bCs/>
          <w:sz w:val="22"/>
          <w:szCs w:val="28"/>
          <w:lang w:val="en-US"/>
        </w:rPr>
        <w:t>МАТЕРИЈАЛИЗАЦИЈА И ОБРАДА</w:t>
      </w:r>
    </w:p>
    <w:p w:rsidR="002E4920" w:rsidRPr="00FB63EB" w:rsidRDefault="002E4920" w:rsidP="002E4920">
      <w:pPr>
        <w:rPr>
          <w:sz w:val="24"/>
          <w:lang w:val="en-GB"/>
        </w:rPr>
      </w:pPr>
      <w:r w:rsidRPr="00FB63EB">
        <w:rPr>
          <w:sz w:val="24"/>
          <w:lang w:val="en-GB"/>
        </w:rPr>
        <w:t>Материјализација зидова испуне у објекту је следећа:</w:t>
      </w:r>
    </w:p>
    <w:p w:rsidR="002E4920" w:rsidRPr="00FB63EB" w:rsidRDefault="002E4920" w:rsidP="002E4920">
      <w:pPr>
        <w:numPr>
          <w:ilvl w:val="0"/>
          <w:numId w:val="31"/>
        </w:numPr>
        <w:rPr>
          <w:sz w:val="24"/>
          <w:lang w:val="en-GB"/>
        </w:rPr>
      </w:pPr>
      <w:r w:rsidRPr="00FB63EB">
        <w:rPr>
          <w:sz w:val="24"/>
          <w:lang w:val="en-GB"/>
        </w:rPr>
        <w:t xml:space="preserve">Зидови фасадне испуне и парапетни зидови зидани </w:t>
      </w:r>
      <w:proofErr w:type="gramStart"/>
      <w:r w:rsidRPr="00FB63EB">
        <w:rPr>
          <w:sz w:val="24"/>
          <w:lang w:val="en-GB"/>
        </w:rPr>
        <w:t>су  гитер</w:t>
      </w:r>
      <w:proofErr w:type="gramEnd"/>
      <w:r w:rsidRPr="00FB63EB">
        <w:rPr>
          <w:sz w:val="24"/>
          <w:lang w:val="en-GB"/>
        </w:rPr>
        <w:t xml:space="preserve"> термо блоком дебљине 25 цм</w:t>
      </w:r>
      <w:r w:rsidRPr="00FB63EB">
        <w:rPr>
          <w:sz w:val="24"/>
          <w:lang w:val="sr-Cyrl-RS"/>
        </w:rPr>
        <w:t>. Фасадни зидови дела мансардног крова у комбинацији гипскартонске облоге, испуне од термоизолације обострано обложене ПВЦ- фолијом, вазддушним слојем, дашчанимплатном од ОСБ плоче и финално пластифицираним ребрастим лимом.</w:t>
      </w:r>
      <w:r w:rsidRPr="00FB63EB">
        <w:rPr>
          <w:sz w:val="24"/>
          <w:lang w:val="en-GB"/>
        </w:rPr>
        <w:t xml:space="preserve"> </w:t>
      </w:r>
    </w:p>
    <w:p w:rsidR="002E4920" w:rsidRPr="00FB63EB" w:rsidRDefault="002E4920" w:rsidP="002E4920">
      <w:pPr>
        <w:numPr>
          <w:ilvl w:val="0"/>
          <w:numId w:val="31"/>
        </w:numPr>
        <w:rPr>
          <w:sz w:val="24"/>
          <w:lang w:val="en-GB"/>
        </w:rPr>
      </w:pPr>
      <w:r w:rsidRPr="00FB63EB">
        <w:rPr>
          <w:sz w:val="24"/>
          <w:lang w:val="en-GB"/>
        </w:rPr>
        <w:t xml:space="preserve">Унутрашњи преградни зидови су од шупље </w:t>
      </w:r>
      <w:proofErr w:type="gramStart"/>
      <w:r w:rsidRPr="00FB63EB">
        <w:rPr>
          <w:sz w:val="24"/>
          <w:lang w:val="en-GB"/>
        </w:rPr>
        <w:t>опеке  дебљине</w:t>
      </w:r>
      <w:proofErr w:type="gramEnd"/>
      <w:r w:rsidRPr="00FB63EB">
        <w:rPr>
          <w:sz w:val="24"/>
          <w:lang w:val="en-GB"/>
        </w:rPr>
        <w:t xml:space="preserve"> 12цм, малтерисани и бојени. </w:t>
      </w:r>
    </w:p>
    <w:p w:rsidR="002E4920" w:rsidRPr="00FB63EB" w:rsidRDefault="002E4920" w:rsidP="002E4920">
      <w:pPr>
        <w:numPr>
          <w:ilvl w:val="0"/>
          <w:numId w:val="31"/>
        </w:numPr>
        <w:rPr>
          <w:sz w:val="24"/>
          <w:lang w:val="en-GB"/>
        </w:rPr>
      </w:pPr>
      <w:r w:rsidRPr="00FB63EB">
        <w:rPr>
          <w:sz w:val="24"/>
          <w:lang w:val="en-GB"/>
        </w:rPr>
        <w:t xml:space="preserve">Унутрашњи преградни зидови мокрих чворова су од су од пуне опеке дебљине 12цм, </w:t>
      </w:r>
      <w:r w:rsidRPr="00FB63EB">
        <w:rPr>
          <w:sz w:val="24"/>
          <w:lang w:val="sr-Cyrl-RS"/>
        </w:rPr>
        <w:t>финално обложени керамичким плочицама у према избору пројектанта</w:t>
      </w:r>
      <w:r w:rsidRPr="00FB63EB">
        <w:rPr>
          <w:sz w:val="24"/>
          <w:lang w:val="en-GB"/>
        </w:rPr>
        <w:t xml:space="preserve">. </w:t>
      </w:r>
    </w:p>
    <w:p w:rsidR="002E4920" w:rsidRPr="00FB63EB" w:rsidRDefault="002E4920" w:rsidP="002E4920">
      <w:pPr>
        <w:rPr>
          <w:sz w:val="24"/>
          <w:lang w:val="en-GB"/>
        </w:rPr>
      </w:pPr>
      <w:proofErr w:type="gramStart"/>
      <w:r w:rsidRPr="00FB63EB">
        <w:rPr>
          <w:sz w:val="24"/>
          <w:lang w:val="en-GB"/>
        </w:rPr>
        <w:t>Кровни покривач је ребрасти пластифицирани лим са термоизолацијом од камене вуне</w:t>
      </w:r>
      <w:r w:rsidRPr="00FB63EB">
        <w:rPr>
          <w:sz w:val="24"/>
          <w:lang w:val="sr-Cyrl-RS"/>
        </w:rPr>
        <w:t>,</w:t>
      </w:r>
      <w:r w:rsidRPr="00FB63EB">
        <w:rPr>
          <w:sz w:val="24"/>
          <w:lang w:val="en-GB"/>
        </w:rPr>
        <w:t xml:space="preserve"> постављен на дашчану подконструкцију, са свим потребним хидроизолационим слојевима.</w:t>
      </w:r>
      <w:proofErr w:type="gramEnd"/>
    </w:p>
    <w:p w:rsidR="002E4920" w:rsidRPr="00FB63EB" w:rsidRDefault="002E4920" w:rsidP="002E4920">
      <w:pPr>
        <w:rPr>
          <w:sz w:val="24"/>
          <w:lang w:val="en-GB"/>
        </w:rPr>
      </w:pPr>
      <w:proofErr w:type="gramStart"/>
      <w:r w:rsidRPr="00FB63EB">
        <w:rPr>
          <w:sz w:val="24"/>
          <w:lang w:val="en-GB"/>
        </w:rPr>
        <w:t xml:space="preserve">Спољна столарија је од вишекоморних ПВЦ профила у боји према избору пројектанта застакљена вишеслојним стаклопакетом стаклом дебљине адекватне пројектованој димензији стакла.Унутрашња столарија је од панела фурнираних </w:t>
      </w:r>
      <w:r w:rsidRPr="00FB63EB">
        <w:rPr>
          <w:sz w:val="24"/>
          <w:lang w:val="sr-Cyrl-RS"/>
        </w:rPr>
        <w:t>према избору пројкектанта</w:t>
      </w:r>
      <w:r w:rsidRPr="00FB63EB">
        <w:rPr>
          <w:sz w:val="24"/>
          <w:lang w:val="en-GB"/>
        </w:rPr>
        <w:t>.</w:t>
      </w:r>
      <w:proofErr w:type="gramEnd"/>
    </w:p>
    <w:p w:rsidR="002E4920" w:rsidRPr="00FB63EB" w:rsidRDefault="002E4920" w:rsidP="002E4920">
      <w:pPr>
        <w:rPr>
          <w:sz w:val="24"/>
          <w:lang w:val="en-GB"/>
        </w:rPr>
      </w:pPr>
    </w:p>
    <w:p w:rsidR="002E4920" w:rsidRPr="00FB63EB" w:rsidRDefault="002E4920" w:rsidP="002E4920">
      <w:pPr>
        <w:rPr>
          <w:sz w:val="24"/>
          <w:lang w:val="en-GB"/>
        </w:rPr>
      </w:pPr>
      <w:r w:rsidRPr="00FB63EB">
        <w:rPr>
          <w:sz w:val="24"/>
          <w:lang w:val="en-GB"/>
        </w:rPr>
        <w:t xml:space="preserve">Ограде тераса, које нису зидане, су од шупљих </w:t>
      </w:r>
      <w:proofErr w:type="gramStart"/>
      <w:r w:rsidRPr="00FB63EB">
        <w:rPr>
          <w:sz w:val="24"/>
          <w:lang w:val="en-GB"/>
        </w:rPr>
        <w:t>профила  црне</w:t>
      </w:r>
      <w:proofErr w:type="gramEnd"/>
      <w:r w:rsidRPr="00FB63EB">
        <w:rPr>
          <w:sz w:val="24"/>
          <w:lang w:val="en-GB"/>
        </w:rPr>
        <w:t xml:space="preserve"> браварије финално бојено у тону по избору пројектанта.</w:t>
      </w:r>
    </w:p>
    <w:p w:rsidR="002E4920" w:rsidRPr="00FB63EB" w:rsidRDefault="002E4920" w:rsidP="002E4920">
      <w:pPr>
        <w:rPr>
          <w:sz w:val="24"/>
          <w:lang w:val="en-GB"/>
        </w:rPr>
      </w:pPr>
      <w:r w:rsidRPr="00FB63EB">
        <w:rPr>
          <w:sz w:val="24"/>
          <w:lang w:val="en-GB"/>
        </w:rPr>
        <w:lastRenderedPageBreak/>
        <w:t>Финална обрада подова у објекту је следећа:</w:t>
      </w:r>
    </w:p>
    <w:p w:rsidR="002E4920" w:rsidRPr="00FB63EB" w:rsidRDefault="002E4920" w:rsidP="002E4920">
      <w:pPr>
        <w:numPr>
          <w:ilvl w:val="0"/>
          <w:numId w:val="30"/>
        </w:numPr>
        <w:rPr>
          <w:sz w:val="24"/>
          <w:lang w:val="en-GB"/>
        </w:rPr>
      </w:pPr>
      <w:proofErr w:type="gramStart"/>
      <w:r w:rsidRPr="00FB63EB">
        <w:rPr>
          <w:sz w:val="24"/>
          <w:lang w:val="en-GB"/>
        </w:rPr>
        <w:t>под</w:t>
      </w:r>
      <w:proofErr w:type="gramEnd"/>
      <w:r w:rsidRPr="00FB63EB">
        <w:rPr>
          <w:sz w:val="24"/>
          <w:lang w:val="en-GB"/>
        </w:rPr>
        <w:t xml:space="preserve"> слушаоница, лабораторија и кабинета је </w:t>
      </w:r>
      <w:r w:rsidRPr="00FB63EB">
        <w:rPr>
          <w:sz w:val="24"/>
          <w:lang w:val="sr-Cyrl-RS"/>
        </w:rPr>
        <w:t>ламинат типа Смарт Про „Таркетт“  или слично, у дезену према избору пројектанта.</w:t>
      </w:r>
    </w:p>
    <w:p w:rsidR="002E4920" w:rsidRPr="00FB63EB" w:rsidRDefault="002E4920" w:rsidP="002E4920">
      <w:pPr>
        <w:numPr>
          <w:ilvl w:val="0"/>
          <w:numId w:val="30"/>
        </w:numPr>
        <w:rPr>
          <w:b/>
          <w:sz w:val="24"/>
          <w:lang w:val="en-GB"/>
        </w:rPr>
      </w:pPr>
      <w:r w:rsidRPr="00FB63EB">
        <w:rPr>
          <w:sz w:val="24"/>
          <w:lang w:val="en-GB"/>
        </w:rPr>
        <w:t>под санитарних чворова , коридора – ходника и степенишног простора и степеништа је од граннитних плоча димензије и боје према избору пројектанта</w:t>
      </w:r>
    </w:p>
    <w:p w:rsidR="002E4920" w:rsidRPr="00FB63EB" w:rsidRDefault="002E4920" w:rsidP="002E4920">
      <w:pPr>
        <w:numPr>
          <w:ilvl w:val="0"/>
          <w:numId w:val="30"/>
        </w:numPr>
        <w:rPr>
          <w:sz w:val="24"/>
          <w:lang w:val="en-GB"/>
        </w:rPr>
      </w:pPr>
      <w:r w:rsidRPr="00FB63EB">
        <w:rPr>
          <w:sz w:val="24"/>
          <w:lang w:val="en-GB"/>
        </w:rPr>
        <w:t>подови тераса су од гранитне керамике лепљена на цементну кошуљицу лепком за спољну употребу, димензије и боје према избору пројектанта</w:t>
      </w:r>
    </w:p>
    <w:p w:rsidR="002E4920" w:rsidRPr="00FB63EB" w:rsidRDefault="002E4920" w:rsidP="002E4920">
      <w:pPr>
        <w:numPr>
          <w:ilvl w:val="0"/>
          <w:numId w:val="30"/>
        </w:numPr>
        <w:rPr>
          <w:sz w:val="24"/>
          <w:lang w:val="en-GB"/>
        </w:rPr>
      </w:pPr>
      <w:r w:rsidRPr="00FB63EB">
        <w:rPr>
          <w:sz w:val="24"/>
          <w:lang w:val="en-GB"/>
        </w:rPr>
        <w:t>Пројектни задатак за НЕТ лабораторије на шестом спрату Висер-а</w:t>
      </w:r>
    </w:p>
    <w:p w:rsidR="002E4920" w:rsidRPr="00FB63EB" w:rsidRDefault="002E4920" w:rsidP="002E4920">
      <w:pPr>
        <w:rPr>
          <w:sz w:val="24"/>
          <w:lang w:val="sr-Cyrl-RS"/>
        </w:rPr>
      </w:pPr>
      <w:r w:rsidRPr="00FB63EB">
        <w:rPr>
          <w:sz w:val="24"/>
          <w:lang w:val="sr-Cyrl-RS"/>
        </w:rPr>
        <w:t>У складу са графичким прилогом за просторије под бројем 5,6 и 7 предвидети следећу опремљеност.</w:t>
      </w:r>
    </w:p>
    <w:p w:rsidR="002E4920" w:rsidRPr="00FB63EB" w:rsidRDefault="002E4920" w:rsidP="002E4920">
      <w:pPr>
        <w:spacing w:before="240"/>
        <w:ind w:left="360"/>
        <w:rPr>
          <w:sz w:val="24"/>
          <w:lang w:val="en-GB"/>
        </w:rPr>
      </w:pPr>
      <w:r w:rsidRPr="00FB63EB">
        <w:rPr>
          <w:sz w:val="24"/>
          <w:lang w:val="en-GB"/>
        </w:rPr>
        <w:t>Лабораторија 5</w:t>
      </w:r>
      <w:proofErr w:type="gramStart"/>
      <w:r w:rsidRPr="00FB63EB">
        <w:rPr>
          <w:sz w:val="24"/>
          <w:lang w:val="en-GB"/>
        </w:rPr>
        <w:t>( Лабораторија</w:t>
      </w:r>
      <w:proofErr w:type="gramEnd"/>
      <w:r w:rsidRPr="00FB63EB">
        <w:rPr>
          <w:sz w:val="24"/>
          <w:lang w:val="en-GB"/>
        </w:rPr>
        <w:t xml:space="preserve"> за обновљиве изворе енергије):</w:t>
      </w:r>
    </w:p>
    <w:p w:rsidR="002E4920" w:rsidRPr="00FB63EB" w:rsidRDefault="002E4920" w:rsidP="002E4920">
      <w:pPr>
        <w:numPr>
          <w:ilvl w:val="0"/>
          <w:numId w:val="30"/>
        </w:numPr>
        <w:rPr>
          <w:sz w:val="24"/>
          <w:lang w:val="en-GB"/>
        </w:rPr>
      </w:pPr>
      <w:bookmarkStart w:id="212" w:name="OLE_LINK1"/>
      <w:r w:rsidRPr="00FB63EB">
        <w:rPr>
          <w:sz w:val="24"/>
          <w:lang w:val="en-GB"/>
        </w:rPr>
        <w:tab/>
        <w:t>Антистатик под</w:t>
      </w:r>
    </w:p>
    <w:bookmarkEnd w:id="212"/>
    <w:p w:rsidR="002E4920" w:rsidRPr="00FB63EB" w:rsidRDefault="002E4920" w:rsidP="002E4920">
      <w:pPr>
        <w:numPr>
          <w:ilvl w:val="0"/>
          <w:numId w:val="30"/>
        </w:numPr>
        <w:rPr>
          <w:sz w:val="24"/>
          <w:lang w:val="en-GB"/>
        </w:rPr>
      </w:pPr>
      <w:r w:rsidRPr="00FB63EB">
        <w:rPr>
          <w:sz w:val="24"/>
          <w:lang w:val="en-GB"/>
        </w:rPr>
        <w:tab/>
        <w:t>10 радних места( 10 рачунара)</w:t>
      </w:r>
    </w:p>
    <w:p w:rsidR="002E4920" w:rsidRPr="00FB63EB" w:rsidRDefault="002E4920" w:rsidP="002E4920">
      <w:pPr>
        <w:numPr>
          <w:ilvl w:val="0"/>
          <w:numId w:val="30"/>
        </w:numPr>
        <w:rPr>
          <w:sz w:val="24"/>
          <w:lang w:val="en-GB"/>
        </w:rPr>
      </w:pPr>
      <w:r w:rsidRPr="00FB63EB">
        <w:rPr>
          <w:sz w:val="24"/>
          <w:lang w:val="en-GB"/>
        </w:rPr>
        <w:tab/>
        <w:t>Комплетна инсталација за рачунарску мрежу</w:t>
      </w:r>
    </w:p>
    <w:p w:rsidR="002E4920" w:rsidRPr="00FB63EB" w:rsidRDefault="002E4920" w:rsidP="002E4920">
      <w:pPr>
        <w:numPr>
          <w:ilvl w:val="0"/>
          <w:numId w:val="30"/>
        </w:numPr>
        <w:rPr>
          <w:sz w:val="24"/>
          <w:lang w:val="en-GB"/>
        </w:rPr>
      </w:pPr>
      <w:r w:rsidRPr="00FB63EB">
        <w:rPr>
          <w:sz w:val="24"/>
          <w:lang w:val="en-GB"/>
        </w:rPr>
        <w:tab/>
        <w:t>1 трофазна утичница</w:t>
      </w:r>
    </w:p>
    <w:p w:rsidR="002E4920" w:rsidRPr="00FB63EB" w:rsidRDefault="002E4920" w:rsidP="002E4920">
      <w:pPr>
        <w:numPr>
          <w:ilvl w:val="0"/>
          <w:numId w:val="30"/>
        </w:numPr>
        <w:rPr>
          <w:sz w:val="24"/>
          <w:lang w:val="en-GB"/>
        </w:rPr>
      </w:pPr>
      <w:r w:rsidRPr="00FB63EB">
        <w:rPr>
          <w:sz w:val="24"/>
          <w:lang w:val="en-GB"/>
        </w:rPr>
        <w:tab/>
        <w:t>6 монофазних утичница</w:t>
      </w:r>
    </w:p>
    <w:p w:rsidR="002E4920" w:rsidRPr="00FB63EB" w:rsidRDefault="002E4920" w:rsidP="002E4920">
      <w:pPr>
        <w:numPr>
          <w:ilvl w:val="0"/>
          <w:numId w:val="30"/>
        </w:numPr>
        <w:rPr>
          <w:sz w:val="24"/>
          <w:lang w:val="en-GB"/>
        </w:rPr>
      </w:pPr>
      <w:r w:rsidRPr="00FB63EB">
        <w:rPr>
          <w:sz w:val="24"/>
          <w:lang w:val="en-GB"/>
        </w:rPr>
        <w:tab/>
        <w:t>Обавезно осигурачка табла са свим осигурачима што укључује и осигураче за осветљење</w:t>
      </w:r>
    </w:p>
    <w:p w:rsidR="002E4920" w:rsidRPr="00FB63EB" w:rsidRDefault="002E4920" w:rsidP="002E4920">
      <w:pPr>
        <w:numPr>
          <w:ilvl w:val="0"/>
          <w:numId w:val="30"/>
        </w:numPr>
        <w:rPr>
          <w:sz w:val="24"/>
          <w:lang w:val="en-GB"/>
        </w:rPr>
      </w:pPr>
      <w:r w:rsidRPr="00FB63EB">
        <w:rPr>
          <w:sz w:val="24"/>
          <w:lang w:val="en-GB"/>
        </w:rPr>
        <w:tab/>
        <w:t>ФИД склопка</w:t>
      </w:r>
    </w:p>
    <w:p w:rsidR="002E4920" w:rsidRPr="00FB63EB" w:rsidRDefault="002E4920" w:rsidP="002E4920">
      <w:pPr>
        <w:numPr>
          <w:ilvl w:val="0"/>
          <w:numId w:val="30"/>
        </w:numPr>
        <w:rPr>
          <w:sz w:val="24"/>
          <w:lang w:val="en-GB"/>
        </w:rPr>
      </w:pPr>
      <w:r w:rsidRPr="00FB63EB">
        <w:rPr>
          <w:sz w:val="24"/>
          <w:lang w:val="en-GB"/>
        </w:rPr>
        <w:tab/>
        <w:t>Прикључак на фотонапонску електрану</w:t>
      </w:r>
    </w:p>
    <w:p w:rsidR="002E4920" w:rsidRPr="00FB63EB" w:rsidRDefault="002E4920" w:rsidP="002E4920">
      <w:pPr>
        <w:spacing w:before="240"/>
        <w:ind w:left="360"/>
        <w:rPr>
          <w:sz w:val="24"/>
          <w:lang w:val="en-GB"/>
        </w:rPr>
      </w:pPr>
      <w:r w:rsidRPr="00FB63EB">
        <w:rPr>
          <w:sz w:val="24"/>
          <w:lang w:val="en-GB"/>
        </w:rPr>
        <w:t>Лабораторија 6</w:t>
      </w:r>
      <w:r w:rsidRPr="00FB63EB">
        <w:rPr>
          <w:sz w:val="24"/>
          <w:lang w:val="sr-Cyrl-RS"/>
        </w:rPr>
        <w:t xml:space="preserve"> </w:t>
      </w:r>
      <w:proofErr w:type="gramStart"/>
      <w:r w:rsidRPr="00FB63EB">
        <w:rPr>
          <w:sz w:val="24"/>
          <w:lang w:val="en-GB"/>
        </w:rPr>
        <w:t>( Лабораторија</w:t>
      </w:r>
      <w:proofErr w:type="gramEnd"/>
      <w:r w:rsidRPr="00FB63EB">
        <w:rPr>
          <w:sz w:val="24"/>
          <w:lang w:val="en-GB"/>
        </w:rPr>
        <w:t xml:space="preserve"> за електричне инсталације и осветљење):</w:t>
      </w:r>
    </w:p>
    <w:p w:rsidR="002E4920" w:rsidRPr="00FB63EB" w:rsidRDefault="002E4920" w:rsidP="002E4920">
      <w:pPr>
        <w:numPr>
          <w:ilvl w:val="0"/>
          <w:numId w:val="30"/>
        </w:numPr>
        <w:rPr>
          <w:sz w:val="24"/>
          <w:lang w:val="en-GB"/>
        </w:rPr>
      </w:pPr>
      <w:r w:rsidRPr="00FB63EB">
        <w:rPr>
          <w:sz w:val="24"/>
          <w:lang w:val="en-GB"/>
        </w:rPr>
        <w:tab/>
        <w:t>Антистатик под</w:t>
      </w:r>
    </w:p>
    <w:p w:rsidR="002E4920" w:rsidRPr="00FB63EB" w:rsidRDefault="002E4920" w:rsidP="002E4920">
      <w:pPr>
        <w:numPr>
          <w:ilvl w:val="0"/>
          <w:numId w:val="30"/>
        </w:numPr>
        <w:rPr>
          <w:sz w:val="24"/>
          <w:lang w:val="en-GB"/>
        </w:rPr>
      </w:pPr>
      <w:r w:rsidRPr="00FB63EB">
        <w:rPr>
          <w:sz w:val="24"/>
          <w:lang w:val="en-GB"/>
        </w:rPr>
        <w:tab/>
        <w:t>10 радних места( 10 рачунара)</w:t>
      </w:r>
    </w:p>
    <w:p w:rsidR="002E4920" w:rsidRPr="00FB63EB" w:rsidRDefault="002E4920" w:rsidP="002E4920">
      <w:pPr>
        <w:numPr>
          <w:ilvl w:val="0"/>
          <w:numId w:val="30"/>
        </w:numPr>
        <w:rPr>
          <w:sz w:val="24"/>
          <w:lang w:val="en-GB"/>
        </w:rPr>
      </w:pPr>
      <w:r w:rsidRPr="00FB63EB">
        <w:rPr>
          <w:sz w:val="24"/>
          <w:lang w:val="en-GB"/>
        </w:rPr>
        <w:tab/>
        <w:t>Комплетна инсталација за рачунарску мрежу</w:t>
      </w:r>
    </w:p>
    <w:p w:rsidR="002E4920" w:rsidRPr="00FB63EB" w:rsidRDefault="002E4920" w:rsidP="002E4920">
      <w:pPr>
        <w:numPr>
          <w:ilvl w:val="0"/>
          <w:numId w:val="30"/>
        </w:numPr>
        <w:rPr>
          <w:sz w:val="24"/>
          <w:lang w:val="en-GB"/>
        </w:rPr>
      </w:pPr>
      <w:r w:rsidRPr="00FB63EB">
        <w:rPr>
          <w:sz w:val="24"/>
          <w:lang w:val="en-GB"/>
        </w:rPr>
        <w:tab/>
        <w:t>1 трофазна утичница (9 кW)</w:t>
      </w:r>
    </w:p>
    <w:p w:rsidR="002E4920" w:rsidRPr="00FB63EB" w:rsidRDefault="002E4920" w:rsidP="002E4920">
      <w:pPr>
        <w:numPr>
          <w:ilvl w:val="0"/>
          <w:numId w:val="30"/>
        </w:numPr>
        <w:rPr>
          <w:sz w:val="24"/>
          <w:lang w:val="en-GB"/>
        </w:rPr>
      </w:pPr>
      <w:r w:rsidRPr="00FB63EB">
        <w:rPr>
          <w:sz w:val="24"/>
          <w:lang w:val="en-GB"/>
        </w:rPr>
        <w:tab/>
        <w:t>6 монофазних утичница</w:t>
      </w:r>
    </w:p>
    <w:p w:rsidR="002E4920" w:rsidRPr="00FB63EB" w:rsidRDefault="002E4920" w:rsidP="002E4920">
      <w:pPr>
        <w:numPr>
          <w:ilvl w:val="0"/>
          <w:numId w:val="30"/>
        </w:numPr>
        <w:rPr>
          <w:sz w:val="24"/>
          <w:lang w:val="en-GB"/>
        </w:rPr>
      </w:pPr>
      <w:r w:rsidRPr="00FB63EB">
        <w:rPr>
          <w:sz w:val="24"/>
          <w:lang w:val="en-GB"/>
        </w:rPr>
        <w:tab/>
        <w:t>Обавезно осигурачка табла са свим осигурачима што укључује и осигураче за осветљење</w:t>
      </w:r>
    </w:p>
    <w:p w:rsidR="002E4920" w:rsidRPr="00FB63EB" w:rsidRDefault="002E4920" w:rsidP="002E4920">
      <w:pPr>
        <w:numPr>
          <w:ilvl w:val="0"/>
          <w:numId w:val="30"/>
        </w:numPr>
        <w:rPr>
          <w:sz w:val="24"/>
          <w:lang w:val="en-GB"/>
        </w:rPr>
      </w:pPr>
      <w:r w:rsidRPr="00FB63EB">
        <w:rPr>
          <w:sz w:val="24"/>
          <w:lang w:val="en-GB"/>
        </w:rPr>
        <w:tab/>
        <w:t>ФИД склопка</w:t>
      </w:r>
    </w:p>
    <w:p w:rsidR="002E4920" w:rsidRPr="00FB63EB" w:rsidRDefault="002E4920" w:rsidP="002E4920">
      <w:pPr>
        <w:spacing w:before="240"/>
        <w:ind w:left="360"/>
        <w:rPr>
          <w:sz w:val="24"/>
          <w:lang w:val="en-GB"/>
        </w:rPr>
      </w:pPr>
      <w:r w:rsidRPr="00FB63EB">
        <w:rPr>
          <w:sz w:val="24"/>
          <w:lang w:val="en-GB"/>
        </w:rPr>
        <w:t>Лабораторија 7</w:t>
      </w:r>
      <w:proofErr w:type="gramStart"/>
      <w:r w:rsidRPr="00FB63EB">
        <w:rPr>
          <w:sz w:val="24"/>
          <w:lang w:val="en-GB"/>
        </w:rPr>
        <w:t>( Лабораторија</w:t>
      </w:r>
      <w:proofErr w:type="gramEnd"/>
      <w:r w:rsidRPr="00FB63EB">
        <w:rPr>
          <w:sz w:val="24"/>
          <w:lang w:val="en-GB"/>
        </w:rPr>
        <w:t xml:space="preserve"> за електричне претвараче):</w:t>
      </w:r>
    </w:p>
    <w:p w:rsidR="002E4920" w:rsidRPr="00FB63EB" w:rsidRDefault="002E4920" w:rsidP="002E4920">
      <w:pPr>
        <w:numPr>
          <w:ilvl w:val="0"/>
          <w:numId w:val="30"/>
        </w:numPr>
        <w:rPr>
          <w:sz w:val="24"/>
          <w:lang w:val="en-GB"/>
        </w:rPr>
      </w:pPr>
      <w:r w:rsidRPr="00FB63EB">
        <w:rPr>
          <w:sz w:val="24"/>
          <w:lang w:val="en-GB"/>
        </w:rPr>
        <w:tab/>
        <w:t>Антистатик под</w:t>
      </w:r>
    </w:p>
    <w:p w:rsidR="002E4920" w:rsidRPr="00FB63EB" w:rsidRDefault="002E4920" w:rsidP="002E4920">
      <w:pPr>
        <w:numPr>
          <w:ilvl w:val="0"/>
          <w:numId w:val="30"/>
        </w:numPr>
        <w:rPr>
          <w:sz w:val="24"/>
          <w:lang w:val="en-GB"/>
        </w:rPr>
      </w:pPr>
      <w:r w:rsidRPr="00FB63EB">
        <w:rPr>
          <w:sz w:val="24"/>
          <w:lang w:val="en-GB"/>
        </w:rPr>
        <w:tab/>
        <w:t>5 радних места( 5 рачунара)</w:t>
      </w:r>
    </w:p>
    <w:p w:rsidR="002E4920" w:rsidRPr="00FB63EB" w:rsidRDefault="002E4920" w:rsidP="002E4920">
      <w:pPr>
        <w:numPr>
          <w:ilvl w:val="0"/>
          <w:numId w:val="30"/>
        </w:numPr>
        <w:rPr>
          <w:sz w:val="24"/>
          <w:lang w:val="en-GB"/>
        </w:rPr>
      </w:pPr>
      <w:r w:rsidRPr="00FB63EB">
        <w:rPr>
          <w:sz w:val="24"/>
          <w:lang w:val="en-GB"/>
        </w:rPr>
        <w:tab/>
        <w:t>Комплетна инсталација за рачунарску мрежу</w:t>
      </w:r>
    </w:p>
    <w:p w:rsidR="002E4920" w:rsidRPr="00FB63EB" w:rsidRDefault="002E4920" w:rsidP="002E4920">
      <w:pPr>
        <w:numPr>
          <w:ilvl w:val="0"/>
          <w:numId w:val="30"/>
        </w:numPr>
        <w:rPr>
          <w:sz w:val="24"/>
          <w:lang w:val="en-GB"/>
        </w:rPr>
      </w:pPr>
      <w:r w:rsidRPr="00FB63EB">
        <w:rPr>
          <w:sz w:val="24"/>
          <w:lang w:val="en-GB"/>
        </w:rPr>
        <w:tab/>
        <w:t>3 трофазне утичнице</w:t>
      </w:r>
    </w:p>
    <w:p w:rsidR="002E4920" w:rsidRPr="00FB63EB" w:rsidRDefault="002E4920" w:rsidP="002E4920">
      <w:pPr>
        <w:numPr>
          <w:ilvl w:val="0"/>
          <w:numId w:val="30"/>
        </w:numPr>
        <w:rPr>
          <w:sz w:val="24"/>
          <w:lang w:val="en-GB"/>
        </w:rPr>
      </w:pPr>
      <w:r w:rsidRPr="00FB63EB">
        <w:rPr>
          <w:sz w:val="24"/>
          <w:lang w:val="en-GB"/>
        </w:rPr>
        <w:tab/>
        <w:t>6 монофазних утичница</w:t>
      </w:r>
    </w:p>
    <w:p w:rsidR="002E4920" w:rsidRPr="00FB63EB" w:rsidRDefault="002E4920" w:rsidP="002E4920">
      <w:pPr>
        <w:numPr>
          <w:ilvl w:val="0"/>
          <w:numId w:val="30"/>
        </w:numPr>
        <w:rPr>
          <w:sz w:val="24"/>
          <w:lang w:val="en-GB"/>
        </w:rPr>
      </w:pPr>
      <w:r w:rsidRPr="00FB63EB">
        <w:rPr>
          <w:sz w:val="24"/>
          <w:lang w:val="en-GB"/>
        </w:rPr>
        <w:tab/>
        <w:t>Обавезно осигурачка табла са свим осигурачима што укључује и осигураче за осветљење</w:t>
      </w:r>
    </w:p>
    <w:p w:rsidR="002E4920" w:rsidRPr="00FB63EB" w:rsidRDefault="002E4920" w:rsidP="002E4920">
      <w:pPr>
        <w:numPr>
          <w:ilvl w:val="0"/>
          <w:numId w:val="30"/>
        </w:numPr>
        <w:spacing w:after="240"/>
        <w:rPr>
          <w:sz w:val="24"/>
          <w:lang w:val="en-GB"/>
        </w:rPr>
      </w:pPr>
      <w:r w:rsidRPr="00FB63EB">
        <w:rPr>
          <w:sz w:val="24"/>
          <w:lang w:val="en-GB"/>
        </w:rPr>
        <w:tab/>
        <w:t>ФИД склопка</w:t>
      </w:r>
    </w:p>
    <w:p w:rsidR="002E4920" w:rsidRPr="00FB63EB" w:rsidRDefault="002E4920" w:rsidP="002E4920">
      <w:pPr>
        <w:rPr>
          <w:sz w:val="24"/>
          <w:lang w:val="sr-Cyrl-RS"/>
        </w:rPr>
      </w:pPr>
      <w:r w:rsidRPr="00FB63EB">
        <w:rPr>
          <w:sz w:val="24"/>
          <w:lang w:val="sr-Cyrl-RS"/>
        </w:rPr>
        <w:t>Плафони су у комбинацији равне гипс картонске плоче постављене преко подконструкције од металних профила у систему“  кнауф“ или сл. и плафона минералних у растеру димензија 60/60, 60/120, ... . Равним гипс картоном дефинисати – формирати  поља у плафону како би се део плафона у растеру извео са минималним растуром. Плафоне финално кречити у</w:t>
      </w:r>
      <w:r>
        <w:rPr>
          <w:sz w:val="24"/>
          <w:lang w:val="en-US"/>
        </w:rPr>
        <w:t xml:space="preserve"> </w:t>
      </w:r>
      <w:r w:rsidRPr="00FB63EB">
        <w:rPr>
          <w:sz w:val="24"/>
          <w:lang w:val="sr-Cyrl-RS"/>
        </w:rPr>
        <w:t xml:space="preserve">светлом тону. У санитарним чворовима користити водонепропусни гипскартон и уградити према упутству произвођача. У складу са условима за заштиту од пожара кровну конструкцију  је неопходно заштити у комбинацији  премаза и  ПП плочама у систему „кнауф“ или сл.. Премази и плоче требају да задовољавају услове дефинисане важећим правилницима из области заштите од пожара. Реконструкцију фасаде извести у складу локацијском дозволом </w:t>
      </w:r>
      <w:r w:rsidRPr="00FB63EB">
        <w:rPr>
          <w:sz w:val="24"/>
          <w:lang w:val="en-GB"/>
        </w:rPr>
        <w:t xml:space="preserve"> </w:t>
      </w:r>
      <w:r w:rsidRPr="00FB63EB">
        <w:rPr>
          <w:sz w:val="24"/>
          <w:lang w:val="en-GB"/>
        </w:rPr>
        <w:lastRenderedPageBreak/>
        <w:t xml:space="preserve">бр. </w:t>
      </w:r>
      <w:r w:rsidRPr="00FB63EB">
        <w:rPr>
          <w:noProof/>
          <w:sz w:val="24"/>
          <w:lang w:val="sr-Latn-CS"/>
        </w:rPr>
        <w:t>I</w:t>
      </w:r>
      <w:r w:rsidRPr="00FB63EB">
        <w:rPr>
          <w:sz w:val="24"/>
          <w:lang w:val="sr-Latn-CS"/>
        </w:rPr>
        <w:t>X</w:t>
      </w:r>
      <w:r w:rsidRPr="00FB63EB">
        <w:rPr>
          <w:sz w:val="24"/>
          <w:lang w:val="en-GB"/>
        </w:rPr>
        <w:t xml:space="preserve">-20 број: 350.71-60/2013 од 28.10.2013 год. </w:t>
      </w:r>
      <w:proofErr w:type="gramStart"/>
      <w:r w:rsidRPr="00FB63EB">
        <w:rPr>
          <w:sz w:val="24"/>
          <w:lang w:val="en-GB"/>
        </w:rPr>
        <w:t>издата</w:t>
      </w:r>
      <w:proofErr w:type="gramEnd"/>
      <w:r w:rsidRPr="00FB63EB">
        <w:rPr>
          <w:sz w:val="24"/>
          <w:lang w:val="en-GB"/>
        </w:rPr>
        <w:t xml:space="preserve"> од Секретаријата за урбанизам и грађевинске послове града Београда.</w:t>
      </w:r>
    </w:p>
    <w:p w:rsidR="002E4920" w:rsidRPr="00FB63EB" w:rsidRDefault="002E4920" w:rsidP="002E4920">
      <w:pPr>
        <w:rPr>
          <w:sz w:val="24"/>
          <w:lang w:val="sr-Cyrl-RS"/>
        </w:rPr>
      </w:pPr>
    </w:p>
    <w:p w:rsidR="002E4920" w:rsidRPr="00FB63EB" w:rsidRDefault="002E4920" w:rsidP="002E4920">
      <w:pPr>
        <w:pStyle w:val="Heading3"/>
        <w:rPr>
          <w:lang w:val="sr-Cyrl-RS"/>
        </w:rPr>
      </w:pPr>
      <w:bookmarkStart w:id="213" w:name="_Toc403143445"/>
      <w:r w:rsidRPr="00FB63EB">
        <w:rPr>
          <w:lang w:val="sr-Cyrl-RS"/>
        </w:rPr>
        <w:t>ПРОЈЕКАТ КОНСТРУКЦИЈЕ</w:t>
      </w:r>
      <w:bookmarkEnd w:id="213"/>
    </w:p>
    <w:p w:rsidR="002E4920" w:rsidRPr="00FB63EB" w:rsidRDefault="002E4920" w:rsidP="002E4920">
      <w:pPr>
        <w:rPr>
          <w:lang w:val="sr-Cyrl-RS"/>
        </w:rPr>
      </w:pPr>
    </w:p>
    <w:p w:rsidR="002E4920" w:rsidRPr="00FB63EB" w:rsidRDefault="002E4920" w:rsidP="002E4920">
      <w:pPr>
        <w:rPr>
          <w:sz w:val="24"/>
          <w:lang w:val="en-GB"/>
        </w:rPr>
      </w:pPr>
      <w:proofErr w:type="gramStart"/>
      <w:r w:rsidRPr="00FB63EB">
        <w:rPr>
          <w:sz w:val="24"/>
          <w:lang w:val="en-GB"/>
        </w:rPr>
        <w:t>Конструкцију новодограђеног дела испројектовати тако да она задовољи услове стабилности и носивости новододатог VI</w:t>
      </w:r>
      <w:r w:rsidRPr="00FB63EB">
        <w:rPr>
          <w:sz w:val="24"/>
          <w:lang w:val="sr-Cyrl-RS"/>
        </w:rPr>
        <w:t xml:space="preserve"> </w:t>
      </w:r>
      <w:r w:rsidRPr="00FB63EB">
        <w:rPr>
          <w:sz w:val="24"/>
          <w:lang w:val="en-GB"/>
        </w:rPr>
        <w:t>спрата</w:t>
      </w:r>
      <w:r w:rsidRPr="00FB63EB">
        <w:rPr>
          <w:sz w:val="24"/>
          <w:lang w:val="sr-Cyrl-RS"/>
        </w:rPr>
        <w:t xml:space="preserve"> </w:t>
      </w:r>
      <w:r w:rsidRPr="00FB63EB">
        <w:rPr>
          <w:sz w:val="24"/>
          <w:lang w:val="en-GB"/>
        </w:rPr>
        <w:t>уз услов што мање тежине, односно да не угрожава статичку стабилност постојећег објекта.</w:t>
      </w:r>
      <w:proofErr w:type="gramEnd"/>
      <w:r w:rsidRPr="00FB63EB">
        <w:rPr>
          <w:sz w:val="24"/>
          <w:lang w:val="en-GB"/>
        </w:rPr>
        <w:t xml:space="preserve"> Пројектант </w:t>
      </w:r>
      <w:proofErr w:type="gramStart"/>
      <w:r w:rsidRPr="00FB63EB">
        <w:rPr>
          <w:sz w:val="24"/>
          <w:lang w:val="en-GB"/>
        </w:rPr>
        <w:t>конструкције  при</w:t>
      </w:r>
      <w:proofErr w:type="gramEnd"/>
      <w:r w:rsidRPr="00FB63EB">
        <w:rPr>
          <w:sz w:val="24"/>
          <w:lang w:val="en-GB"/>
        </w:rPr>
        <w:t xml:space="preserve"> изради техничке документације се  мора придржавати услова из геотехничког елабората. </w:t>
      </w:r>
      <w:proofErr w:type="gramStart"/>
      <w:r w:rsidRPr="00FB63EB">
        <w:rPr>
          <w:sz w:val="24"/>
          <w:lang w:val="en-GB"/>
        </w:rPr>
        <w:t>Пројектант конструкције мора спровести проверу конструкције постојећег објекта.</w:t>
      </w:r>
      <w:proofErr w:type="gramEnd"/>
      <w:r w:rsidRPr="00FB63EB">
        <w:rPr>
          <w:sz w:val="24"/>
          <w:lang w:val="en-GB"/>
        </w:rPr>
        <w:t xml:space="preserve"> </w:t>
      </w:r>
      <w:proofErr w:type="gramStart"/>
      <w:r w:rsidRPr="00FB63EB">
        <w:rPr>
          <w:sz w:val="24"/>
          <w:lang w:val="en-GB"/>
        </w:rPr>
        <w:t>Пројекат конструкције израдити у складу са свим важећим прописима, стандарсдима за овакву врсту објекта.</w:t>
      </w:r>
      <w:proofErr w:type="gramEnd"/>
    </w:p>
    <w:p w:rsidR="002E4920" w:rsidRPr="00FB63EB" w:rsidRDefault="002E4920" w:rsidP="002E4920">
      <w:pPr>
        <w:rPr>
          <w:rFonts w:ascii="Arial" w:hAnsi="Arial" w:cs="Arial"/>
          <w:sz w:val="22"/>
          <w:szCs w:val="22"/>
        </w:rPr>
      </w:pPr>
    </w:p>
    <w:p w:rsidR="002E4920" w:rsidRPr="00FB63EB" w:rsidRDefault="002E4920" w:rsidP="002E4920">
      <w:pPr>
        <w:rPr>
          <w:rFonts w:ascii="Arial" w:hAnsi="Arial" w:cs="Arial"/>
          <w:b/>
          <w:sz w:val="22"/>
          <w:szCs w:val="22"/>
          <w:u w:val="single"/>
          <w:lang w:val="sr-Cyrl-RS"/>
        </w:rPr>
      </w:pPr>
    </w:p>
    <w:p w:rsidR="002E4920" w:rsidRPr="00FB63EB" w:rsidRDefault="002E4920" w:rsidP="002E4920">
      <w:pPr>
        <w:pStyle w:val="Heading3"/>
        <w:rPr>
          <w:lang w:val="sr-Cyrl-RS"/>
        </w:rPr>
      </w:pPr>
      <w:bookmarkStart w:id="214" w:name="_Toc403143446"/>
      <w:r w:rsidRPr="00FB63EB">
        <w:rPr>
          <w:lang w:val="sr-Cyrl-RS"/>
        </w:rPr>
        <w:t>ПРОЈЕКАТ ЕЛЕКТРО ИНСТАЛАЦИЈА</w:t>
      </w:r>
      <w:bookmarkEnd w:id="214"/>
    </w:p>
    <w:p w:rsidR="002E4920" w:rsidRPr="00FB63EB" w:rsidRDefault="002E4920" w:rsidP="002E4920">
      <w:pPr>
        <w:rPr>
          <w:sz w:val="22"/>
          <w:szCs w:val="22"/>
          <w:lang w:val="sr-Cyrl-RS"/>
        </w:rPr>
      </w:pPr>
    </w:p>
    <w:p w:rsidR="002E4920" w:rsidRPr="00FB63EB" w:rsidRDefault="002E4920" w:rsidP="002E4920">
      <w:pPr>
        <w:pStyle w:val="Heading3"/>
        <w:numPr>
          <w:ilvl w:val="0"/>
          <w:numId w:val="0"/>
        </w:numPr>
        <w:spacing w:before="0" w:after="0"/>
        <w:ind w:left="720"/>
        <w:rPr>
          <w:lang w:val="sr-Cyrl-RS"/>
        </w:rPr>
      </w:pPr>
      <w:bookmarkStart w:id="215" w:name="_Toc403137143"/>
      <w:bookmarkStart w:id="216" w:name="_Toc403140267"/>
      <w:bookmarkStart w:id="217" w:name="_Toc403143447"/>
      <w:bookmarkStart w:id="218" w:name="_Toc402863895"/>
      <w:r w:rsidRPr="00FB63EB">
        <w:rPr>
          <w:lang w:val="sr-Cyrl-RS"/>
        </w:rPr>
        <w:t>ПРОЈЕКАТ ЕЛЕКТРОЕНЕРГЕТСКИХ ИНСТАЛАЦИЈА</w:t>
      </w:r>
      <w:bookmarkEnd w:id="215"/>
      <w:bookmarkEnd w:id="216"/>
      <w:bookmarkEnd w:id="217"/>
      <w:r w:rsidRPr="00FB63EB">
        <w:rPr>
          <w:lang w:val="sr-Cyrl-RS"/>
        </w:rPr>
        <w:t xml:space="preserve"> </w:t>
      </w:r>
      <w:bookmarkEnd w:id="218"/>
      <w:r w:rsidRPr="00FB63EB">
        <w:rPr>
          <w:lang w:val="sr-Latn-CS"/>
        </w:rPr>
        <w:t xml:space="preserve"> </w:t>
      </w:r>
    </w:p>
    <w:p w:rsidR="002E4920" w:rsidRPr="00FB63EB" w:rsidRDefault="002E4920" w:rsidP="002E4920">
      <w:pPr>
        <w:ind w:left="720"/>
        <w:rPr>
          <w:bCs/>
          <w:sz w:val="22"/>
          <w:szCs w:val="28"/>
          <w:lang w:val="en-US"/>
        </w:rPr>
      </w:pPr>
      <w:r w:rsidRPr="00FB63EB">
        <w:rPr>
          <w:bCs/>
          <w:sz w:val="22"/>
          <w:szCs w:val="28"/>
          <w:lang w:val="en-US"/>
        </w:rPr>
        <w:tab/>
      </w:r>
    </w:p>
    <w:p w:rsidR="002E4920" w:rsidRPr="00FB63EB" w:rsidRDefault="002E4920" w:rsidP="002E4920">
      <w:pPr>
        <w:rPr>
          <w:bCs/>
          <w:sz w:val="22"/>
          <w:szCs w:val="28"/>
          <w:lang w:val="en-US"/>
        </w:rPr>
      </w:pPr>
      <w:r w:rsidRPr="00FB63EB">
        <w:rPr>
          <w:bCs/>
          <w:sz w:val="22"/>
          <w:szCs w:val="28"/>
          <w:lang w:val="en-US"/>
        </w:rPr>
        <w:t>А. НАПАЈАЊЕ, МЕРЕЊЕ ЕНЕРГИЈЕ И РАЗВОДНИ ОРМАНИ</w:t>
      </w:r>
    </w:p>
    <w:p w:rsidR="002E4920" w:rsidRPr="00FB63EB" w:rsidRDefault="002E4920" w:rsidP="002E4920">
      <w:pPr>
        <w:numPr>
          <w:ilvl w:val="0"/>
          <w:numId w:val="29"/>
        </w:numPr>
        <w:tabs>
          <w:tab w:val="clear" w:pos="720"/>
          <w:tab w:val="num" w:pos="0"/>
        </w:tabs>
        <w:ind w:left="0"/>
        <w:rPr>
          <w:sz w:val="24"/>
          <w:szCs w:val="22"/>
          <w:lang w:val="sr-Latn-CS"/>
        </w:rPr>
      </w:pPr>
      <w:r w:rsidRPr="00FB63EB">
        <w:rPr>
          <w:sz w:val="24"/>
          <w:szCs w:val="22"/>
          <w:lang w:val="sr-Latn-CS"/>
        </w:rPr>
        <w:t xml:space="preserve">Мерење утрошене електричне енергије предвидети са постојеће мерне групе у објекту. </w:t>
      </w:r>
    </w:p>
    <w:p w:rsidR="002E4920" w:rsidRPr="00FB63EB" w:rsidRDefault="002E4920" w:rsidP="002E4920">
      <w:pPr>
        <w:numPr>
          <w:ilvl w:val="0"/>
          <w:numId w:val="29"/>
        </w:numPr>
        <w:tabs>
          <w:tab w:val="clear" w:pos="720"/>
          <w:tab w:val="num" w:pos="0"/>
        </w:tabs>
        <w:ind w:left="0"/>
        <w:rPr>
          <w:sz w:val="24"/>
          <w:szCs w:val="22"/>
          <w:lang w:val="sr-Latn-CS"/>
        </w:rPr>
      </w:pPr>
      <w:r w:rsidRPr="00FB63EB">
        <w:rPr>
          <w:sz w:val="24"/>
          <w:szCs w:val="22"/>
          <w:lang w:val="sr-Latn-CS"/>
        </w:rPr>
        <w:t>Са постојећег ГРО у приземљу објекта напајати све помоћне разводне ормане (РО) у објекту и појединим технолошким целинама.</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 xml:space="preserve">Изводе у ГРО опремити одговарајућим аутоматским заштитним прекидачима </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Пројектовати инсталацију за прикључење путничког лифта.</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Напојне каблове димензионисати према резултатима прописаних прорачуна (дозвољеног термичког и струјног оптерећења, пада напона, струја кратког споја, ефикасности заштите у ТН-С систему итд.).</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Типове каблова и систем њиховог развода пројектовати према категоризацији објекта у против пожарном елаборату, по питању система евакуације, броја присутних особа, подели објекта у против пожарне секторе, могућностима ширења пожара, као и према одредбама Техничких прописа о заштити од пожара и експолозија, важећих у Београду.</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На петом спрату превидети постављање разводне табле са које ће се напајати потрошачи на петом спрату објекта.</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Вертикални развод од ГРО до петог спрата предвидети у каналицама по зиду. Хоризонтални развод у учионицама предвидети у парапетном разводу по зиду.У осзталом делу петог спрата каблове водити у перфорираним носачима каблова у спуштеном плафону, са прописаном заштитом трасе, по питању развијања отровних гасова или ватроотпорности. На пролазима између различитих против пожарних сектора предвидети заптивања отвора, са потребним нивоом ватроотпорности.</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 xml:space="preserve"> Напајање нужних потрошача, који своју функцију задржавају и у току евентуалног пожара, предвидети кабловима типа НХXХX-Ј ХФ.ФР.ФЕ/90 - 180, одговарајућег пресека</w:t>
      </w:r>
      <w:r w:rsidRPr="00FB63EB">
        <w:rPr>
          <w:b/>
          <w:sz w:val="24"/>
          <w:szCs w:val="22"/>
          <w:lang w:val="sr-Latn-CS"/>
        </w:rPr>
        <w:t xml:space="preserve"> </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Све напојне каблове обележити на почетку, крају и дуж трасе полагања, трајно причвршћеним ознакама са угравираним ознакама. У пројекат приложити кабл листу, која мора да одговара стању приказаном на цртежима и шемама.</w:t>
      </w:r>
    </w:p>
    <w:p w:rsidR="002E4920" w:rsidRPr="00FB63EB" w:rsidRDefault="002E4920" w:rsidP="002E4920">
      <w:pPr>
        <w:numPr>
          <w:ilvl w:val="0"/>
          <w:numId w:val="29"/>
        </w:numPr>
        <w:tabs>
          <w:tab w:val="clear" w:pos="720"/>
          <w:tab w:val="num" w:pos="0"/>
        </w:tabs>
        <w:ind w:left="0"/>
        <w:rPr>
          <w:b/>
          <w:sz w:val="24"/>
          <w:szCs w:val="22"/>
          <w:lang w:val="sr-Latn-CS"/>
        </w:rPr>
      </w:pPr>
      <w:r w:rsidRPr="00FB63EB">
        <w:rPr>
          <w:sz w:val="24"/>
          <w:szCs w:val="22"/>
          <w:lang w:val="sr-Latn-CS"/>
        </w:rPr>
        <w:t xml:space="preserve">За напајање објекта електричном енергијом у случају нестанка електричне енергије предвидети постављање стабилног дизел електричног агрегата са аутоматским стартом. </w:t>
      </w:r>
    </w:p>
    <w:p w:rsidR="002E4920" w:rsidRPr="00FB63EB" w:rsidRDefault="002E4920" w:rsidP="002E4920">
      <w:pPr>
        <w:rPr>
          <w:sz w:val="24"/>
          <w:szCs w:val="22"/>
          <w:lang w:val="sr-Latn-CS"/>
        </w:rPr>
      </w:pPr>
    </w:p>
    <w:p w:rsidR="002E4920" w:rsidRPr="00FB63EB" w:rsidRDefault="002E4920" w:rsidP="002E4920">
      <w:pPr>
        <w:rPr>
          <w:bCs/>
          <w:sz w:val="22"/>
          <w:szCs w:val="28"/>
          <w:lang w:val="en-US"/>
        </w:rPr>
      </w:pPr>
      <w:r w:rsidRPr="00FB63EB">
        <w:rPr>
          <w:bCs/>
          <w:sz w:val="22"/>
          <w:szCs w:val="28"/>
          <w:lang w:val="en-US"/>
        </w:rPr>
        <w:t>Б. ИНСТАЛАЦИЈА ПРИКЉУЧНИЦА И ФИКСНИХ ПРИКЉУЧАКА</w:t>
      </w:r>
    </w:p>
    <w:p w:rsidR="002E4920" w:rsidRPr="00FB63EB" w:rsidRDefault="002E4920" w:rsidP="002E4920">
      <w:pPr>
        <w:numPr>
          <w:ilvl w:val="0"/>
          <w:numId w:val="32"/>
        </w:numPr>
        <w:tabs>
          <w:tab w:val="clear" w:pos="720"/>
          <w:tab w:val="num" w:pos="0"/>
        </w:tabs>
        <w:ind w:left="0"/>
        <w:rPr>
          <w:sz w:val="24"/>
          <w:szCs w:val="22"/>
          <w:lang w:val="sr-Latn-CS"/>
        </w:rPr>
      </w:pPr>
      <w:r w:rsidRPr="00FB63EB">
        <w:rPr>
          <w:sz w:val="24"/>
          <w:szCs w:val="22"/>
          <w:lang w:val="sr-Latn-CS"/>
        </w:rPr>
        <w:t>У свим радним и комуникативним просторима пројектовати довољан и потребан број монофазних и трофазних прикључнице опште намене за одржавање објекта.</w:t>
      </w:r>
    </w:p>
    <w:p w:rsidR="002E4920" w:rsidRPr="00FB63EB" w:rsidRDefault="002E4920" w:rsidP="002E4920">
      <w:pPr>
        <w:numPr>
          <w:ilvl w:val="0"/>
          <w:numId w:val="32"/>
        </w:numPr>
        <w:tabs>
          <w:tab w:val="clear" w:pos="720"/>
          <w:tab w:val="num" w:pos="0"/>
        </w:tabs>
        <w:ind w:left="0"/>
        <w:rPr>
          <w:sz w:val="24"/>
          <w:szCs w:val="22"/>
          <w:lang w:val="sr-Latn-CS"/>
        </w:rPr>
      </w:pPr>
      <w:r w:rsidRPr="00FB63EB">
        <w:rPr>
          <w:sz w:val="24"/>
          <w:szCs w:val="22"/>
          <w:lang w:val="sr-Latn-CS"/>
        </w:rPr>
        <w:t>Број, тип, врсту и место монтаже одредити према намени простора, идејном распореду опреме и намештаја и микроклиматским условима просторије.</w:t>
      </w:r>
    </w:p>
    <w:p w:rsidR="002E4920" w:rsidRPr="00FB63EB" w:rsidRDefault="002E4920" w:rsidP="002E4920">
      <w:pPr>
        <w:numPr>
          <w:ilvl w:val="0"/>
          <w:numId w:val="32"/>
        </w:numPr>
        <w:tabs>
          <w:tab w:val="clear" w:pos="720"/>
          <w:tab w:val="num" w:pos="0"/>
        </w:tabs>
        <w:ind w:left="0"/>
        <w:rPr>
          <w:sz w:val="24"/>
          <w:szCs w:val="22"/>
          <w:lang w:val="sr-Latn-CS"/>
        </w:rPr>
      </w:pPr>
      <w:r w:rsidRPr="00FB63EB">
        <w:rPr>
          <w:sz w:val="24"/>
          <w:szCs w:val="22"/>
          <w:lang w:val="sr-Latn-CS"/>
        </w:rPr>
        <w:lastRenderedPageBreak/>
        <w:t>У рачунарским учионицама предвидети по 3 монофазне шуко прикључнице за свако радно место.</w:t>
      </w:r>
    </w:p>
    <w:p w:rsidR="002E4920" w:rsidRPr="00FB63EB" w:rsidRDefault="002E4920" w:rsidP="002E4920">
      <w:pPr>
        <w:numPr>
          <w:ilvl w:val="0"/>
          <w:numId w:val="32"/>
        </w:numPr>
        <w:tabs>
          <w:tab w:val="clear" w:pos="720"/>
          <w:tab w:val="num" w:pos="0"/>
        </w:tabs>
        <w:ind w:left="0"/>
        <w:jc w:val="left"/>
        <w:rPr>
          <w:sz w:val="24"/>
          <w:szCs w:val="22"/>
        </w:rPr>
      </w:pPr>
      <w:r w:rsidRPr="00FB63EB">
        <w:rPr>
          <w:sz w:val="24"/>
          <w:szCs w:val="22"/>
          <w:lang w:val="sr-Latn-CS"/>
        </w:rPr>
        <w:t>У лабораторијама предвидети следеће инсталације</w:t>
      </w:r>
    </w:p>
    <w:p w:rsidR="002E4920" w:rsidRPr="00FB63EB" w:rsidRDefault="002E4920" w:rsidP="002E4920">
      <w:pPr>
        <w:rPr>
          <w:sz w:val="24"/>
          <w:szCs w:val="22"/>
        </w:rPr>
      </w:pPr>
      <w:r w:rsidRPr="00FB63EB">
        <w:rPr>
          <w:sz w:val="24"/>
          <w:szCs w:val="22"/>
          <w:lang w:val="sr-Latn-CS"/>
        </w:rPr>
        <w:tab/>
        <w:t xml:space="preserve"> </w:t>
      </w:r>
      <w:r w:rsidRPr="00FB63EB">
        <w:rPr>
          <w:sz w:val="24"/>
          <w:szCs w:val="22"/>
        </w:rPr>
        <w:t>Лабораторија 5( Лабораторија за обновљиве изворе енергије):</w:t>
      </w:r>
    </w:p>
    <w:p w:rsidR="002E4920" w:rsidRPr="00FB63EB" w:rsidRDefault="002E4920" w:rsidP="002E4920">
      <w:pPr>
        <w:rPr>
          <w:sz w:val="24"/>
          <w:szCs w:val="22"/>
        </w:rPr>
      </w:pPr>
      <w:r w:rsidRPr="00FB63EB">
        <w:rPr>
          <w:sz w:val="24"/>
          <w:szCs w:val="22"/>
        </w:rPr>
        <w:tab/>
        <w:t>10 радних места</w:t>
      </w:r>
    </w:p>
    <w:p w:rsidR="002E4920" w:rsidRPr="00FB63EB" w:rsidRDefault="002E4920" w:rsidP="002E4920">
      <w:pPr>
        <w:rPr>
          <w:sz w:val="24"/>
          <w:szCs w:val="22"/>
        </w:rPr>
      </w:pPr>
      <w:r w:rsidRPr="00FB63EB">
        <w:rPr>
          <w:sz w:val="24"/>
          <w:szCs w:val="22"/>
        </w:rPr>
        <w:tab/>
        <w:t>1 трофазна утичница</w:t>
      </w:r>
    </w:p>
    <w:p w:rsidR="002E4920" w:rsidRPr="00FB63EB" w:rsidRDefault="002E4920" w:rsidP="002E4920">
      <w:pPr>
        <w:rPr>
          <w:sz w:val="24"/>
          <w:szCs w:val="22"/>
        </w:rPr>
      </w:pPr>
      <w:r w:rsidRPr="00FB63EB">
        <w:rPr>
          <w:sz w:val="24"/>
          <w:szCs w:val="22"/>
        </w:rPr>
        <w:tab/>
        <w:t>6 монофазних утичница</w:t>
      </w:r>
    </w:p>
    <w:p w:rsidR="002E4920" w:rsidRPr="00FB63EB" w:rsidRDefault="002E4920" w:rsidP="002E4920">
      <w:pPr>
        <w:rPr>
          <w:sz w:val="24"/>
          <w:szCs w:val="22"/>
        </w:rPr>
      </w:pPr>
      <w:r w:rsidRPr="00FB63EB">
        <w:rPr>
          <w:sz w:val="24"/>
          <w:szCs w:val="22"/>
        </w:rPr>
        <w:tab/>
        <w:t xml:space="preserve">Обавезно осигурачка табла са свим осигурачима што укључује и осигураче за  </w:t>
      </w:r>
      <w:r w:rsidRPr="00FB63EB">
        <w:rPr>
          <w:sz w:val="24"/>
          <w:szCs w:val="22"/>
        </w:rPr>
        <w:tab/>
        <w:t>осветљење</w:t>
      </w:r>
    </w:p>
    <w:p w:rsidR="002E4920" w:rsidRPr="00FB63EB" w:rsidRDefault="002E4920" w:rsidP="002E4920">
      <w:pPr>
        <w:rPr>
          <w:sz w:val="24"/>
          <w:szCs w:val="22"/>
        </w:rPr>
      </w:pPr>
      <w:r w:rsidRPr="00FB63EB">
        <w:rPr>
          <w:sz w:val="24"/>
          <w:szCs w:val="22"/>
        </w:rPr>
        <w:tab/>
        <w:t>ФИД склопка</w:t>
      </w:r>
    </w:p>
    <w:p w:rsidR="002E4920" w:rsidRPr="00FB63EB" w:rsidRDefault="002E4920" w:rsidP="002E4920">
      <w:pPr>
        <w:rPr>
          <w:sz w:val="24"/>
          <w:szCs w:val="22"/>
        </w:rPr>
      </w:pPr>
      <w:r w:rsidRPr="00FB63EB">
        <w:rPr>
          <w:sz w:val="24"/>
          <w:szCs w:val="22"/>
        </w:rPr>
        <w:tab/>
        <w:t>Прикључак на фотонапонску електрану</w:t>
      </w:r>
    </w:p>
    <w:p w:rsidR="002E4920" w:rsidRPr="00FB63EB" w:rsidRDefault="002E4920" w:rsidP="002E4920">
      <w:pPr>
        <w:rPr>
          <w:sz w:val="24"/>
          <w:szCs w:val="22"/>
        </w:rPr>
      </w:pPr>
    </w:p>
    <w:p w:rsidR="002E4920" w:rsidRPr="00FB63EB" w:rsidRDefault="002E4920" w:rsidP="002E4920">
      <w:pPr>
        <w:rPr>
          <w:sz w:val="24"/>
          <w:szCs w:val="22"/>
        </w:rPr>
      </w:pPr>
      <w:r w:rsidRPr="00FB63EB">
        <w:rPr>
          <w:sz w:val="24"/>
          <w:szCs w:val="22"/>
        </w:rPr>
        <w:tab/>
        <w:t>Лабораторија 6 ( Лабораторија за електричне инсталације и осветљење):</w:t>
      </w:r>
    </w:p>
    <w:p w:rsidR="002E4920" w:rsidRPr="00FB63EB" w:rsidRDefault="002E4920" w:rsidP="002E4920">
      <w:pPr>
        <w:rPr>
          <w:sz w:val="24"/>
          <w:szCs w:val="22"/>
        </w:rPr>
      </w:pPr>
      <w:r w:rsidRPr="00FB63EB">
        <w:rPr>
          <w:sz w:val="24"/>
          <w:szCs w:val="22"/>
        </w:rPr>
        <w:tab/>
        <w:t>10 радних места( 10 рачунара)</w:t>
      </w:r>
    </w:p>
    <w:p w:rsidR="002E4920" w:rsidRPr="00FB63EB" w:rsidRDefault="002E4920" w:rsidP="002E4920">
      <w:pPr>
        <w:rPr>
          <w:sz w:val="24"/>
          <w:szCs w:val="22"/>
        </w:rPr>
      </w:pPr>
      <w:r w:rsidRPr="00FB63EB">
        <w:rPr>
          <w:sz w:val="24"/>
          <w:szCs w:val="22"/>
        </w:rPr>
        <w:tab/>
        <w:t>1 трофазна утичница (9 кW)</w:t>
      </w:r>
    </w:p>
    <w:p w:rsidR="002E4920" w:rsidRPr="00FB63EB" w:rsidRDefault="002E4920" w:rsidP="002E4920">
      <w:pPr>
        <w:rPr>
          <w:sz w:val="24"/>
          <w:szCs w:val="22"/>
        </w:rPr>
      </w:pPr>
      <w:r w:rsidRPr="00FB63EB">
        <w:rPr>
          <w:sz w:val="24"/>
          <w:szCs w:val="22"/>
        </w:rPr>
        <w:tab/>
        <w:t>6 монофазних утичница</w:t>
      </w:r>
    </w:p>
    <w:p w:rsidR="002E4920" w:rsidRPr="00FB63EB" w:rsidRDefault="002E4920" w:rsidP="002E4920">
      <w:pPr>
        <w:rPr>
          <w:sz w:val="24"/>
          <w:szCs w:val="22"/>
        </w:rPr>
      </w:pPr>
      <w:r w:rsidRPr="00FB63EB">
        <w:rPr>
          <w:sz w:val="24"/>
          <w:szCs w:val="22"/>
        </w:rPr>
        <w:tab/>
        <w:t xml:space="preserve">Обавезно осигурачка табла са свим осигурачима што укључује и осигураче за </w:t>
      </w:r>
      <w:r w:rsidRPr="00FB63EB">
        <w:rPr>
          <w:sz w:val="24"/>
          <w:szCs w:val="22"/>
        </w:rPr>
        <w:tab/>
        <w:t>осветљење</w:t>
      </w:r>
    </w:p>
    <w:p w:rsidR="002E4920" w:rsidRPr="00FB63EB" w:rsidRDefault="002E4920" w:rsidP="002E4920">
      <w:pPr>
        <w:rPr>
          <w:sz w:val="24"/>
          <w:szCs w:val="22"/>
        </w:rPr>
      </w:pPr>
      <w:r w:rsidRPr="00FB63EB">
        <w:rPr>
          <w:sz w:val="24"/>
          <w:szCs w:val="22"/>
        </w:rPr>
        <w:tab/>
        <w:t>ФИД склопка</w:t>
      </w:r>
    </w:p>
    <w:p w:rsidR="002E4920" w:rsidRPr="00FB63EB" w:rsidRDefault="002E4920" w:rsidP="002E4920">
      <w:pPr>
        <w:rPr>
          <w:sz w:val="24"/>
          <w:szCs w:val="22"/>
        </w:rPr>
      </w:pPr>
    </w:p>
    <w:p w:rsidR="002E4920" w:rsidRPr="00FB63EB" w:rsidRDefault="002E4920" w:rsidP="002E4920">
      <w:pPr>
        <w:rPr>
          <w:sz w:val="24"/>
          <w:szCs w:val="22"/>
        </w:rPr>
      </w:pPr>
      <w:r w:rsidRPr="00FB63EB">
        <w:rPr>
          <w:sz w:val="24"/>
          <w:szCs w:val="22"/>
        </w:rPr>
        <w:tab/>
        <w:t>Лабораторија 7 ( Лабораторија за електричне претвараче):</w:t>
      </w:r>
    </w:p>
    <w:p w:rsidR="002E4920" w:rsidRPr="00FB63EB" w:rsidRDefault="002E4920" w:rsidP="002E4920">
      <w:pPr>
        <w:rPr>
          <w:sz w:val="24"/>
          <w:szCs w:val="22"/>
        </w:rPr>
      </w:pPr>
      <w:r w:rsidRPr="00FB63EB">
        <w:rPr>
          <w:sz w:val="24"/>
          <w:szCs w:val="22"/>
        </w:rPr>
        <w:tab/>
        <w:t>5 радних места( 5 рачунара)</w:t>
      </w:r>
    </w:p>
    <w:p w:rsidR="002E4920" w:rsidRPr="00FB63EB" w:rsidRDefault="002E4920" w:rsidP="002E4920">
      <w:pPr>
        <w:rPr>
          <w:sz w:val="24"/>
          <w:szCs w:val="22"/>
        </w:rPr>
      </w:pPr>
      <w:r w:rsidRPr="00FB63EB">
        <w:rPr>
          <w:sz w:val="24"/>
          <w:szCs w:val="22"/>
        </w:rPr>
        <w:tab/>
        <w:t>3 трофазне утичнице</w:t>
      </w:r>
    </w:p>
    <w:p w:rsidR="002E4920" w:rsidRPr="00FB63EB" w:rsidRDefault="002E4920" w:rsidP="002E4920">
      <w:pPr>
        <w:rPr>
          <w:sz w:val="24"/>
          <w:szCs w:val="22"/>
        </w:rPr>
      </w:pPr>
      <w:r w:rsidRPr="00FB63EB">
        <w:rPr>
          <w:sz w:val="24"/>
          <w:szCs w:val="22"/>
        </w:rPr>
        <w:tab/>
        <w:t>6 монофазних утичница</w:t>
      </w:r>
    </w:p>
    <w:p w:rsidR="002E4920" w:rsidRPr="00FB63EB" w:rsidRDefault="002E4920" w:rsidP="002E4920">
      <w:pPr>
        <w:rPr>
          <w:sz w:val="24"/>
          <w:szCs w:val="22"/>
        </w:rPr>
      </w:pPr>
      <w:r w:rsidRPr="00FB63EB">
        <w:rPr>
          <w:sz w:val="24"/>
          <w:szCs w:val="22"/>
        </w:rPr>
        <w:tab/>
        <w:t xml:space="preserve">Обавезно осигурачка табла са свим осигурачима што укључује и осигураче за </w:t>
      </w:r>
      <w:r w:rsidRPr="00FB63EB">
        <w:rPr>
          <w:sz w:val="24"/>
          <w:szCs w:val="22"/>
        </w:rPr>
        <w:tab/>
        <w:t>осветљење</w:t>
      </w:r>
    </w:p>
    <w:p w:rsidR="002E4920" w:rsidRPr="00FB63EB" w:rsidRDefault="002E4920" w:rsidP="002E4920">
      <w:pPr>
        <w:rPr>
          <w:sz w:val="24"/>
          <w:szCs w:val="22"/>
        </w:rPr>
      </w:pPr>
      <w:r w:rsidRPr="00FB63EB">
        <w:rPr>
          <w:sz w:val="24"/>
          <w:szCs w:val="22"/>
        </w:rPr>
        <w:tab/>
        <w:t>ФИД склопка</w:t>
      </w:r>
    </w:p>
    <w:p w:rsidR="002E4920" w:rsidRPr="00FB63EB" w:rsidRDefault="002E4920" w:rsidP="002E4920">
      <w:pPr>
        <w:numPr>
          <w:ilvl w:val="0"/>
          <w:numId w:val="32"/>
        </w:numPr>
        <w:tabs>
          <w:tab w:val="clear" w:pos="720"/>
          <w:tab w:val="num" w:pos="0"/>
        </w:tabs>
        <w:ind w:left="0"/>
        <w:rPr>
          <w:sz w:val="24"/>
          <w:szCs w:val="22"/>
          <w:lang w:val="sr-Latn-CS"/>
        </w:rPr>
      </w:pPr>
      <w:r w:rsidRPr="00FB63EB">
        <w:rPr>
          <w:sz w:val="24"/>
          <w:szCs w:val="22"/>
          <w:lang w:val="sr-Latn-CS"/>
        </w:rPr>
        <w:t>Избор начина развода инсталације и места монтаже прикључнице одредити у складу са архитектонским решењем, распоредом опреме и намештаја и опремом термотехничких инсталација, а у сагласности са инвеститором.</w:t>
      </w:r>
    </w:p>
    <w:p w:rsidR="002E4920" w:rsidRPr="00FB63EB" w:rsidRDefault="002E4920" w:rsidP="002E4920">
      <w:pPr>
        <w:numPr>
          <w:ilvl w:val="0"/>
          <w:numId w:val="32"/>
        </w:numPr>
        <w:tabs>
          <w:tab w:val="clear" w:pos="720"/>
          <w:tab w:val="num" w:pos="0"/>
        </w:tabs>
        <w:ind w:left="0"/>
        <w:rPr>
          <w:sz w:val="24"/>
          <w:szCs w:val="22"/>
          <w:lang w:val="sr-Latn-CS"/>
        </w:rPr>
      </w:pPr>
      <w:r w:rsidRPr="00FB63EB">
        <w:rPr>
          <w:sz w:val="24"/>
          <w:szCs w:val="22"/>
          <w:lang w:val="sr-Latn-CS"/>
        </w:rPr>
        <w:t>Директне прикључке или прикључнице за напајање опреме инсталација водовода и канализације  - термотехничких инсталација грејања, вентилације и климатизације - инсталација телекомуникација, сигнализације и обезбеђења одредити на основу података и захтева из тих пројеката.</w:t>
      </w:r>
    </w:p>
    <w:p w:rsidR="002E4920" w:rsidRPr="00FB63EB" w:rsidRDefault="002E4920" w:rsidP="002E4920">
      <w:pPr>
        <w:rPr>
          <w:sz w:val="24"/>
          <w:szCs w:val="22"/>
          <w:lang w:val="sr-Latn-CS"/>
        </w:rPr>
      </w:pPr>
    </w:p>
    <w:p w:rsidR="002E4920" w:rsidRPr="00FB63EB" w:rsidRDefault="002E4920" w:rsidP="002E4920">
      <w:pPr>
        <w:rPr>
          <w:bCs/>
          <w:sz w:val="22"/>
          <w:szCs w:val="28"/>
          <w:lang w:val="en-US"/>
        </w:rPr>
      </w:pPr>
      <w:r w:rsidRPr="00FB63EB">
        <w:rPr>
          <w:bCs/>
          <w:sz w:val="22"/>
          <w:szCs w:val="28"/>
          <w:lang w:val="en-US"/>
        </w:rPr>
        <w:t>Ц. ИНСТАЛАЦИЈА ОСВЕТЉЕЊА</w:t>
      </w:r>
    </w:p>
    <w:p w:rsidR="002E4920" w:rsidRPr="00FB63EB" w:rsidRDefault="002E4920" w:rsidP="002E4920">
      <w:pPr>
        <w:numPr>
          <w:ilvl w:val="0"/>
          <w:numId w:val="33"/>
        </w:numPr>
        <w:tabs>
          <w:tab w:val="clear" w:pos="720"/>
          <w:tab w:val="num" w:pos="0"/>
        </w:tabs>
        <w:ind w:left="0"/>
        <w:rPr>
          <w:sz w:val="24"/>
          <w:szCs w:val="22"/>
          <w:lang w:val="sr-Latn-CS"/>
        </w:rPr>
      </w:pPr>
      <w:r w:rsidRPr="00FB63EB">
        <w:rPr>
          <w:sz w:val="24"/>
          <w:szCs w:val="22"/>
          <w:lang w:val="sr-Latn-CS"/>
        </w:rPr>
        <w:t xml:space="preserve">Све врсте осветљења пројектовати  према намени простора, идејном распореду опреме и намештаја, микроклиматским условима у простору, а у сарадњи са одговорним архитектом,инвеститором и корисником. </w:t>
      </w:r>
    </w:p>
    <w:p w:rsidR="002E4920" w:rsidRPr="00FB63EB" w:rsidRDefault="002E4920" w:rsidP="002E4920">
      <w:pPr>
        <w:numPr>
          <w:ilvl w:val="0"/>
          <w:numId w:val="33"/>
        </w:numPr>
        <w:tabs>
          <w:tab w:val="clear" w:pos="720"/>
          <w:tab w:val="num" w:pos="0"/>
        </w:tabs>
        <w:ind w:left="0"/>
        <w:rPr>
          <w:sz w:val="24"/>
          <w:szCs w:val="22"/>
          <w:lang w:val="sr-Latn-CS"/>
        </w:rPr>
      </w:pPr>
      <w:r w:rsidRPr="00FB63EB">
        <w:rPr>
          <w:sz w:val="24"/>
          <w:szCs w:val="22"/>
          <w:lang w:val="sr-Latn-CS"/>
        </w:rPr>
        <w:t>При избору типова светиљки и сијалица водити рачуна о квалитету и нивоу осветљења, бљештању светиљки, малој потрошњи енергије, лаком одржавању, дугом веку трајања сијалица итд.</w:t>
      </w:r>
    </w:p>
    <w:p w:rsidR="002E4920" w:rsidRPr="00FB63EB" w:rsidRDefault="002E4920" w:rsidP="002E4920">
      <w:pPr>
        <w:numPr>
          <w:ilvl w:val="0"/>
          <w:numId w:val="33"/>
        </w:numPr>
        <w:tabs>
          <w:tab w:val="clear" w:pos="720"/>
          <w:tab w:val="num" w:pos="0"/>
        </w:tabs>
        <w:ind w:left="0"/>
        <w:rPr>
          <w:sz w:val="24"/>
          <w:szCs w:val="22"/>
          <w:lang w:val="sr-Latn-CS"/>
        </w:rPr>
      </w:pPr>
      <w:r w:rsidRPr="00FB63EB">
        <w:rPr>
          <w:sz w:val="24"/>
          <w:szCs w:val="22"/>
          <w:lang w:val="sr-Latn-CS"/>
        </w:rPr>
        <w:t xml:space="preserve">Посебну пажњу посветити просторијама у којима се ради са ВДУ  опремом (монитори рачунарских уређаја). Предвидети светиљке са што мањим углом зрачења, малим бљештањем и распоредом, који омогућава промене распореда опреме и намештаја. </w:t>
      </w:r>
    </w:p>
    <w:p w:rsidR="002E4920" w:rsidRPr="00FB63EB" w:rsidRDefault="002E4920" w:rsidP="002E4920">
      <w:pPr>
        <w:numPr>
          <w:ilvl w:val="0"/>
          <w:numId w:val="33"/>
        </w:numPr>
        <w:tabs>
          <w:tab w:val="clear" w:pos="720"/>
          <w:tab w:val="num" w:pos="0"/>
        </w:tabs>
        <w:ind w:left="0"/>
        <w:rPr>
          <w:sz w:val="24"/>
          <w:szCs w:val="22"/>
          <w:lang w:val="sr-Latn-CS"/>
        </w:rPr>
      </w:pPr>
      <w:r w:rsidRPr="00FB63EB">
        <w:rPr>
          <w:sz w:val="24"/>
          <w:szCs w:val="22"/>
          <w:lang w:val="sr-Latn-CS"/>
        </w:rPr>
        <w:t xml:space="preserve">Пројектовани нивои осветљаја морају да задовоље важеће норме европских стандарда и препоруке реномираних произвођача, за објекте овакве намене. Прорачунати нивои осветљења би требало да буду у оквиру следећих вредности:                                                                                             </w:t>
      </w:r>
    </w:p>
    <w:p w:rsidR="002E4920" w:rsidRPr="00FB63EB" w:rsidRDefault="002E4920" w:rsidP="002E4920">
      <w:pPr>
        <w:numPr>
          <w:ilvl w:val="1"/>
          <w:numId w:val="33"/>
        </w:numPr>
        <w:tabs>
          <w:tab w:val="clear" w:pos="1440"/>
          <w:tab w:val="num" w:pos="720"/>
        </w:tabs>
        <w:ind w:left="720"/>
        <w:jc w:val="left"/>
        <w:rPr>
          <w:b/>
          <w:sz w:val="24"/>
          <w:szCs w:val="22"/>
          <w:lang w:val="sr-Latn-CS"/>
        </w:rPr>
      </w:pPr>
      <w:r w:rsidRPr="00FB63EB">
        <w:rPr>
          <w:b/>
          <w:sz w:val="24"/>
          <w:szCs w:val="22"/>
          <w:lang w:val="sr-Latn-CS"/>
        </w:rPr>
        <w:t xml:space="preserve">- </w:t>
      </w:r>
      <w:r w:rsidRPr="00FB63EB">
        <w:rPr>
          <w:sz w:val="24"/>
          <w:szCs w:val="22"/>
          <w:lang w:val="sr-Latn-CS"/>
        </w:rPr>
        <w:t xml:space="preserve">учионице                                                 </w:t>
      </w:r>
      <w:r w:rsidRPr="00FB63EB">
        <w:rPr>
          <w:sz w:val="24"/>
          <w:szCs w:val="22"/>
          <w:lang w:val="sr-Latn-CS"/>
        </w:rPr>
        <w:tab/>
      </w:r>
      <w:r w:rsidRPr="00FB63EB">
        <w:rPr>
          <w:sz w:val="24"/>
          <w:szCs w:val="22"/>
          <w:lang w:val="sr-Latn-CS"/>
        </w:rPr>
        <w:tab/>
      </w:r>
      <w:r w:rsidRPr="00FB63EB">
        <w:rPr>
          <w:sz w:val="24"/>
          <w:szCs w:val="22"/>
          <w:lang w:val="sr-Latn-CS"/>
        </w:rPr>
        <w:tab/>
      </w:r>
      <w:r w:rsidRPr="00FB63EB">
        <w:rPr>
          <w:sz w:val="24"/>
          <w:szCs w:val="22"/>
          <w:lang w:val="sr-Latn-CS"/>
        </w:rPr>
        <w:tab/>
        <w:t>300 лx</w:t>
      </w:r>
    </w:p>
    <w:p w:rsidR="002E4920" w:rsidRPr="00FB63EB" w:rsidRDefault="002E4920" w:rsidP="002E4920">
      <w:pPr>
        <w:numPr>
          <w:ilvl w:val="1"/>
          <w:numId w:val="33"/>
        </w:numPr>
        <w:tabs>
          <w:tab w:val="clear" w:pos="1440"/>
          <w:tab w:val="num" w:pos="720"/>
        </w:tabs>
        <w:ind w:left="720"/>
        <w:jc w:val="left"/>
        <w:rPr>
          <w:b/>
          <w:sz w:val="24"/>
          <w:szCs w:val="22"/>
          <w:lang w:val="sr-Latn-CS"/>
        </w:rPr>
      </w:pPr>
      <w:r w:rsidRPr="00FB63EB">
        <w:rPr>
          <w:b/>
          <w:sz w:val="24"/>
          <w:szCs w:val="22"/>
          <w:lang w:val="sr-Latn-CS"/>
        </w:rPr>
        <w:t>-</w:t>
      </w:r>
      <w:r w:rsidRPr="00FB63EB">
        <w:rPr>
          <w:sz w:val="24"/>
          <w:szCs w:val="22"/>
          <w:lang w:val="sr-Latn-CS"/>
        </w:rPr>
        <w:t xml:space="preserve"> комуникациони простори                                                        </w:t>
      </w:r>
      <w:r w:rsidRPr="00FB63EB">
        <w:rPr>
          <w:sz w:val="24"/>
          <w:szCs w:val="22"/>
          <w:lang w:val="sr-Cyrl-RS"/>
        </w:rPr>
        <w:tab/>
      </w:r>
      <w:r w:rsidRPr="00FB63EB">
        <w:rPr>
          <w:sz w:val="24"/>
          <w:szCs w:val="22"/>
          <w:lang w:val="sr-Latn-CS"/>
        </w:rPr>
        <w:t>200 – 250 лx</w:t>
      </w:r>
    </w:p>
    <w:p w:rsidR="002E4920" w:rsidRPr="00FB63EB" w:rsidRDefault="002E4920" w:rsidP="002E4920">
      <w:pPr>
        <w:numPr>
          <w:ilvl w:val="1"/>
          <w:numId w:val="33"/>
        </w:numPr>
        <w:tabs>
          <w:tab w:val="clear" w:pos="1440"/>
          <w:tab w:val="num" w:pos="720"/>
        </w:tabs>
        <w:ind w:left="720"/>
        <w:jc w:val="left"/>
        <w:rPr>
          <w:b/>
          <w:sz w:val="24"/>
          <w:szCs w:val="22"/>
          <w:lang w:val="sr-Latn-CS"/>
        </w:rPr>
      </w:pPr>
      <w:r w:rsidRPr="00FB63EB">
        <w:rPr>
          <w:b/>
          <w:sz w:val="24"/>
          <w:szCs w:val="22"/>
          <w:lang w:val="sr-Latn-CS"/>
        </w:rPr>
        <w:t>-</w:t>
      </w:r>
      <w:r w:rsidRPr="00FB63EB">
        <w:rPr>
          <w:sz w:val="24"/>
          <w:szCs w:val="22"/>
          <w:lang w:val="sr-Latn-CS"/>
        </w:rPr>
        <w:t xml:space="preserve"> технички простори                                                             </w:t>
      </w:r>
      <w:r w:rsidRPr="00FB63EB">
        <w:rPr>
          <w:sz w:val="24"/>
          <w:szCs w:val="22"/>
          <w:lang w:val="sr-Latn-CS"/>
        </w:rPr>
        <w:tab/>
        <w:t>200 лx</w:t>
      </w:r>
    </w:p>
    <w:p w:rsidR="002E4920" w:rsidRPr="00FB63EB" w:rsidRDefault="002E4920" w:rsidP="002E4920">
      <w:pPr>
        <w:numPr>
          <w:ilvl w:val="1"/>
          <w:numId w:val="33"/>
        </w:numPr>
        <w:tabs>
          <w:tab w:val="clear" w:pos="1440"/>
          <w:tab w:val="num" w:pos="720"/>
        </w:tabs>
        <w:ind w:left="720"/>
        <w:jc w:val="left"/>
        <w:rPr>
          <w:b/>
          <w:sz w:val="24"/>
          <w:szCs w:val="22"/>
          <w:lang w:val="sr-Latn-CS"/>
        </w:rPr>
      </w:pPr>
      <w:r w:rsidRPr="00FB63EB">
        <w:rPr>
          <w:b/>
          <w:sz w:val="24"/>
          <w:szCs w:val="22"/>
          <w:lang w:val="sr-Latn-CS"/>
        </w:rPr>
        <w:lastRenderedPageBreak/>
        <w:t>-</w:t>
      </w:r>
      <w:r w:rsidRPr="00FB63EB">
        <w:rPr>
          <w:sz w:val="24"/>
          <w:szCs w:val="22"/>
          <w:lang w:val="sr-Latn-CS"/>
        </w:rPr>
        <w:t xml:space="preserve"> помоћни простори                                                            </w:t>
      </w:r>
      <w:r w:rsidRPr="00FB63EB">
        <w:rPr>
          <w:sz w:val="24"/>
          <w:szCs w:val="22"/>
          <w:lang w:val="sr-Latn-CS"/>
        </w:rPr>
        <w:tab/>
      </w:r>
      <w:r w:rsidRPr="00FB63EB">
        <w:rPr>
          <w:sz w:val="24"/>
          <w:szCs w:val="22"/>
          <w:lang w:val="sr-Cyrl-RS"/>
        </w:rPr>
        <w:t xml:space="preserve">  </w:t>
      </w:r>
      <w:r w:rsidRPr="00FB63EB">
        <w:rPr>
          <w:sz w:val="24"/>
          <w:szCs w:val="22"/>
          <w:lang w:val="sr-Cyrl-RS"/>
        </w:rPr>
        <w:tab/>
      </w:r>
      <w:r w:rsidRPr="00FB63EB">
        <w:rPr>
          <w:sz w:val="24"/>
          <w:szCs w:val="22"/>
          <w:lang w:val="sr-Latn-CS"/>
        </w:rPr>
        <w:t>120 лx</w:t>
      </w:r>
    </w:p>
    <w:p w:rsidR="002E4920" w:rsidRPr="00FB63EB" w:rsidRDefault="002E4920" w:rsidP="002E4920">
      <w:pPr>
        <w:numPr>
          <w:ilvl w:val="1"/>
          <w:numId w:val="33"/>
        </w:numPr>
        <w:tabs>
          <w:tab w:val="clear" w:pos="1440"/>
          <w:tab w:val="num" w:pos="720"/>
        </w:tabs>
        <w:ind w:left="720"/>
        <w:jc w:val="left"/>
        <w:rPr>
          <w:b/>
          <w:sz w:val="24"/>
          <w:szCs w:val="22"/>
          <w:lang w:val="sr-Latn-CS"/>
        </w:rPr>
      </w:pPr>
      <w:r w:rsidRPr="00FB63EB">
        <w:rPr>
          <w:b/>
          <w:sz w:val="24"/>
          <w:szCs w:val="22"/>
          <w:lang w:val="sr-Latn-CS"/>
        </w:rPr>
        <w:t>-</w:t>
      </w:r>
      <w:r w:rsidRPr="00FB63EB">
        <w:rPr>
          <w:sz w:val="24"/>
          <w:szCs w:val="22"/>
          <w:lang w:val="sr-Latn-CS"/>
        </w:rPr>
        <w:t xml:space="preserve"> санитарни простори                                                            </w:t>
      </w:r>
      <w:r w:rsidRPr="00FB63EB">
        <w:rPr>
          <w:sz w:val="24"/>
          <w:szCs w:val="22"/>
          <w:lang w:val="sr-Latn-CS"/>
        </w:rPr>
        <w:tab/>
        <w:t>250 лx</w:t>
      </w:r>
    </w:p>
    <w:p w:rsidR="002E4920" w:rsidRPr="00FB63EB" w:rsidRDefault="002E4920" w:rsidP="002E4920">
      <w:pPr>
        <w:numPr>
          <w:ilvl w:val="0"/>
          <w:numId w:val="33"/>
        </w:numPr>
        <w:tabs>
          <w:tab w:val="clear" w:pos="720"/>
          <w:tab w:val="num" w:pos="0"/>
        </w:tabs>
        <w:ind w:left="0"/>
        <w:rPr>
          <w:sz w:val="24"/>
          <w:szCs w:val="22"/>
          <w:lang w:val="sr-Latn-CS"/>
        </w:rPr>
      </w:pPr>
      <w:r w:rsidRPr="00FB63EB">
        <w:rPr>
          <w:sz w:val="24"/>
          <w:szCs w:val="22"/>
          <w:lang w:val="sr-Latn-CS"/>
        </w:rPr>
        <w:t xml:space="preserve">Укључивање осветљења предвидети локално прекидачима. </w:t>
      </w:r>
    </w:p>
    <w:p w:rsidR="002E4920" w:rsidRPr="00FB63EB" w:rsidRDefault="002E4920" w:rsidP="002E4920">
      <w:pPr>
        <w:numPr>
          <w:ilvl w:val="0"/>
          <w:numId w:val="33"/>
        </w:numPr>
        <w:tabs>
          <w:tab w:val="clear" w:pos="720"/>
          <w:tab w:val="num" w:pos="0"/>
        </w:tabs>
        <w:ind w:left="0"/>
        <w:rPr>
          <w:sz w:val="24"/>
          <w:szCs w:val="22"/>
          <w:lang w:val="sr-Latn-CS"/>
        </w:rPr>
      </w:pPr>
      <w:r w:rsidRPr="00FB63EB">
        <w:rPr>
          <w:sz w:val="24"/>
          <w:szCs w:val="22"/>
          <w:lang w:val="sr-Latn-CS"/>
        </w:rPr>
        <w:t>На свим правцима евакуације из објекта предвидети против панично осветљење, светиљкама са флуо сијалицама и аутономним извором напајања у трајању од 1 сата. Ове светиљке морају бити у трајном споју и са одговарајућим зеленим ознакама, у зависности од места уградње.</w:t>
      </w:r>
    </w:p>
    <w:p w:rsidR="002E4920" w:rsidRPr="00FB63EB" w:rsidRDefault="002E4920" w:rsidP="002E4920">
      <w:pPr>
        <w:rPr>
          <w:sz w:val="24"/>
          <w:szCs w:val="22"/>
          <w:lang w:val="sr-Latn-CS"/>
        </w:rPr>
      </w:pPr>
    </w:p>
    <w:p w:rsidR="002E4920" w:rsidRPr="00FB63EB" w:rsidRDefault="002E4920" w:rsidP="002E4920">
      <w:pPr>
        <w:rPr>
          <w:bCs/>
          <w:sz w:val="22"/>
          <w:szCs w:val="28"/>
          <w:lang w:val="en-US"/>
        </w:rPr>
      </w:pPr>
      <w:r w:rsidRPr="00FB63EB">
        <w:rPr>
          <w:bCs/>
          <w:sz w:val="22"/>
          <w:szCs w:val="28"/>
          <w:lang w:val="en-US"/>
        </w:rPr>
        <w:t>Д. ЗАШТИТЕ</w:t>
      </w:r>
    </w:p>
    <w:p w:rsidR="002E4920" w:rsidRPr="00FB63EB" w:rsidRDefault="002E4920" w:rsidP="002E4920">
      <w:pPr>
        <w:numPr>
          <w:ilvl w:val="0"/>
          <w:numId w:val="34"/>
        </w:numPr>
        <w:tabs>
          <w:tab w:val="clear" w:pos="720"/>
          <w:tab w:val="num" w:pos="0"/>
        </w:tabs>
        <w:ind w:left="0"/>
        <w:rPr>
          <w:sz w:val="24"/>
          <w:szCs w:val="22"/>
          <w:lang w:val="sr-Latn-CS"/>
        </w:rPr>
      </w:pPr>
      <w:r w:rsidRPr="00FB63EB">
        <w:rPr>
          <w:sz w:val="24"/>
          <w:szCs w:val="22"/>
          <w:lang w:val="sr-Latn-CS"/>
        </w:rPr>
        <w:t>Заштиту од директног напона предвидети применом опреме и инсталација, које при правилном руковању не дозвољавају случајан додир делова под напоном.</w:t>
      </w:r>
    </w:p>
    <w:p w:rsidR="002E4920" w:rsidRPr="00FB63EB" w:rsidRDefault="002E4920" w:rsidP="002E4920">
      <w:pPr>
        <w:numPr>
          <w:ilvl w:val="0"/>
          <w:numId w:val="34"/>
        </w:numPr>
        <w:tabs>
          <w:tab w:val="clear" w:pos="720"/>
          <w:tab w:val="num" w:pos="0"/>
        </w:tabs>
        <w:ind w:left="0"/>
        <w:rPr>
          <w:sz w:val="24"/>
          <w:szCs w:val="22"/>
          <w:lang w:val="sr-Latn-CS"/>
        </w:rPr>
      </w:pPr>
      <w:r w:rsidRPr="00FB63EB">
        <w:rPr>
          <w:sz w:val="24"/>
          <w:szCs w:val="22"/>
          <w:lang w:val="sr-Latn-CS"/>
        </w:rPr>
        <w:t xml:space="preserve">Заштиту од индиректног напона предвидети аутоматским искључењем напајања у ТН-С систему. </w:t>
      </w:r>
    </w:p>
    <w:p w:rsidR="002E4920" w:rsidRPr="00FB63EB" w:rsidRDefault="002E4920" w:rsidP="002E4920">
      <w:pPr>
        <w:numPr>
          <w:ilvl w:val="0"/>
          <w:numId w:val="34"/>
        </w:numPr>
        <w:tabs>
          <w:tab w:val="clear" w:pos="720"/>
          <w:tab w:val="num" w:pos="0"/>
        </w:tabs>
        <w:ind w:left="0"/>
        <w:rPr>
          <w:sz w:val="24"/>
          <w:szCs w:val="22"/>
          <w:lang w:val="sr-Latn-CS"/>
        </w:rPr>
      </w:pPr>
      <w:r w:rsidRPr="00FB63EB">
        <w:rPr>
          <w:sz w:val="24"/>
          <w:szCs w:val="22"/>
          <w:lang w:val="sr-Latn-CS"/>
        </w:rPr>
        <w:t>У санитарним чворовима предвидети прописане мере додатног изједначења потенцијала, повезивањем свих металних делова на сабирницу у посебној кутији, која се повезује са ПЕ сабирницом у напојном помоћном РО.</w:t>
      </w:r>
    </w:p>
    <w:p w:rsidR="002E4920" w:rsidRPr="00FB63EB" w:rsidRDefault="002E4920" w:rsidP="002E4920">
      <w:pPr>
        <w:rPr>
          <w:sz w:val="24"/>
          <w:szCs w:val="22"/>
          <w:lang w:val="sr-Latn-CS"/>
        </w:rPr>
      </w:pPr>
      <w:r w:rsidRPr="00FB63EB">
        <w:rPr>
          <w:sz w:val="24"/>
          <w:szCs w:val="22"/>
          <w:lang w:val="sr-Latn-CS"/>
        </w:rPr>
        <w:t>Пројекат урадити према стандардима, прописима и препорукама надлежних установа.</w:t>
      </w:r>
    </w:p>
    <w:p w:rsidR="002E4920" w:rsidRPr="00FB63EB" w:rsidRDefault="002E4920" w:rsidP="002E4920">
      <w:pPr>
        <w:rPr>
          <w:sz w:val="24"/>
          <w:szCs w:val="22"/>
          <w:lang w:val="sr-Latn-CS"/>
        </w:rPr>
      </w:pPr>
      <w:r w:rsidRPr="00FB63EB">
        <w:rPr>
          <w:sz w:val="24"/>
          <w:szCs w:val="22"/>
          <w:lang w:val="sr-Latn-CS"/>
        </w:rPr>
        <w:t>Сва предвиђена опрема и материјали морају бити првокласног квалитета и доступни за набавку.</w:t>
      </w:r>
    </w:p>
    <w:p w:rsidR="002E4920" w:rsidRPr="00FB63EB" w:rsidRDefault="002E4920" w:rsidP="002E4920">
      <w:pPr>
        <w:rPr>
          <w:sz w:val="24"/>
          <w:szCs w:val="22"/>
          <w:lang w:val="sr-Latn-CS"/>
        </w:rPr>
      </w:pPr>
      <w:r w:rsidRPr="00FB63EB">
        <w:rPr>
          <w:sz w:val="24"/>
          <w:szCs w:val="22"/>
          <w:lang w:val="sr-Latn-CS"/>
        </w:rPr>
        <w:t>Посебним делом предмера предвидети сва потребна мерења, испитивања и издавање атеста о измереним вредностима од стране овлашћене установе или предузећа.</w:t>
      </w:r>
    </w:p>
    <w:p w:rsidR="002E4920" w:rsidRPr="00FB63EB" w:rsidRDefault="002E4920" w:rsidP="002E4920">
      <w:pPr>
        <w:rPr>
          <w:sz w:val="22"/>
          <w:szCs w:val="22"/>
          <w:lang w:val="sr-Cyrl-RS"/>
        </w:rPr>
      </w:pPr>
    </w:p>
    <w:p w:rsidR="002E4920" w:rsidRPr="00FB63EB" w:rsidRDefault="002E4920" w:rsidP="002E4920">
      <w:pPr>
        <w:pStyle w:val="Heading3"/>
        <w:numPr>
          <w:ilvl w:val="0"/>
          <w:numId w:val="0"/>
        </w:numPr>
        <w:ind w:left="720"/>
        <w:rPr>
          <w:lang w:val="sr-Cyrl-RS"/>
        </w:rPr>
      </w:pPr>
      <w:bookmarkStart w:id="219" w:name="_Toc402784170"/>
      <w:bookmarkStart w:id="220" w:name="_Toc402863896"/>
      <w:bookmarkStart w:id="221" w:name="_Toc403137144"/>
      <w:bookmarkStart w:id="222" w:name="_Toc403140268"/>
      <w:bookmarkStart w:id="223" w:name="_Toc403143448"/>
      <w:r w:rsidRPr="00FB63EB">
        <w:rPr>
          <w:lang w:val="sr-Latn-CS"/>
        </w:rPr>
        <w:t>ЕЛЕКТРИЧНE  ИНСТАЛАЦИЈE  ЗА  ДОЈАВУ ПОЖАРА</w:t>
      </w:r>
      <w:bookmarkEnd w:id="219"/>
      <w:bookmarkEnd w:id="220"/>
      <w:bookmarkEnd w:id="221"/>
      <w:bookmarkEnd w:id="222"/>
      <w:bookmarkEnd w:id="223"/>
      <w:r w:rsidRPr="00FB63EB">
        <w:rPr>
          <w:lang w:val="sr-Latn-CS"/>
        </w:rPr>
        <w:t xml:space="preserve"> </w:t>
      </w:r>
    </w:p>
    <w:p w:rsidR="002E4920" w:rsidRPr="00FB63EB" w:rsidRDefault="002E4920" w:rsidP="002E4920">
      <w:pPr>
        <w:rPr>
          <w:lang w:val="sr-Cyrl-RS"/>
        </w:rPr>
      </w:pPr>
    </w:p>
    <w:p w:rsidR="002E4920" w:rsidRPr="00FB63EB" w:rsidRDefault="002E4920" w:rsidP="002E4920">
      <w:pPr>
        <w:tabs>
          <w:tab w:val="left" w:pos="3402"/>
        </w:tabs>
        <w:suppressAutoHyphens/>
        <w:rPr>
          <w:sz w:val="24"/>
          <w:szCs w:val="22"/>
          <w:lang w:val="hr-HR"/>
        </w:rPr>
      </w:pPr>
      <w:r w:rsidRPr="00FB63EB">
        <w:rPr>
          <w:sz w:val="24"/>
          <w:szCs w:val="22"/>
          <w:lang w:val="hr-HR"/>
        </w:rPr>
        <w:t>Урадити главни пројекат систем</w:t>
      </w:r>
      <w:r w:rsidRPr="00FB63EB">
        <w:rPr>
          <w:sz w:val="24"/>
          <w:szCs w:val="22"/>
          <w:lang w:val="sr-Cyrl-CS"/>
        </w:rPr>
        <w:t>а</w:t>
      </w:r>
      <w:r w:rsidRPr="00FB63EB">
        <w:rPr>
          <w:sz w:val="24"/>
          <w:szCs w:val="22"/>
          <w:lang w:val="hr-HR"/>
        </w:rPr>
        <w:t xml:space="preserve"> за аутоматску дојаву пожара на петом спрату објекта који омогућује откривање настанка пожара у његовој раној фази развоја и благовремено обавештавање о његовом настанку.</w:t>
      </w:r>
    </w:p>
    <w:p w:rsidR="002E4920" w:rsidRPr="00FB63EB" w:rsidRDefault="002E4920" w:rsidP="002E4920">
      <w:pPr>
        <w:tabs>
          <w:tab w:val="left" w:pos="3402"/>
        </w:tabs>
        <w:suppressAutoHyphens/>
        <w:rPr>
          <w:sz w:val="24"/>
          <w:szCs w:val="22"/>
          <w:lang w:val="hr-HR"/>
        </w:rPr>
      </w:pPr>
      <w:r w:rsidRPr="00FB63EB">
        <w:rPr>
          <w:sz w:val="24"/>
          <w:szCs w:val="22"/>
          <w:lang w:val="hr-HR"/>
        </w:rPr>
        <w:t>Пројектовати адресибилни систем за дојаву пожара.</w:t>
      </w:r>
    </w:p>
    <w:p w:rsidR="002E4920" w:rsidRPr="00FB63EB" w:rsidRDefault="002E4920" w:rsidP="002E4920">
      <w:pPr>
        <w:tabs>
          <w:tab w:val="left" w:pos="3402"/>
        </w:tabs>
        <w:suppressAutoHyphens/>
        <w:rPr>
          <w:sz w:val="24"/>
          <w:szCs w:val="22"/>
          <w:lang w:val="hr-HR"/>
        </w:rPr>
      </w:pPr>
      <w:r w:rsidRPr="00FB63EB">
        <w:rPr>
          <w:sz w:val="24"/>
          <w:szCs w:val="22"/>
          <w:lang w:val="hr-HR"/>
        </w:rPr>
        <w:t>Предвидети постављање алармне централе у просторију портира у приземљу објекта.</w:t>
      </w:r>
    </w:p>
    <w:p w:rsidR="002E4920" w:rsidRPr="00FB63EB" w:rsidRDefault="002E4920" w:rsidP="002E4920">
      <w:pPr>
        <w:tabs>
          <w:tab w:val="left" w:pos="3402"/>
        </w:tabs>
        <w:suppressAutoHyphens/>
        <w:rPr>
          <w:sz w:val="24"/>
          <w:szCs w:val="22"/>
          <w:lang w:val="hr-HR"/>
        </w:rPr>
      </w:pPr>
      <w:r w:rsidRPr="00FB63EB">
        <w:rPr>
          <w:sz w:val="24"/>
          <w:szCs w:val="22"/>
          <w:lang w:val="hr-HR"/>
        </w:rPr>
        <w:t xml:space="preserve">У на петом спрату предвидети постављање адресибилних оптичких јављача пожара у учионицама, комуникацијским просторима и просторијама опште намене. </w:t>
      </w:r>
    </w:p>
    <w:p w:rsidR="002E4920" w:rsidRPr="00FB63EB" w:rsidRDefault="002E4920" w:rsidP="002E4920">
      <w:pPr>
        <w:tabs>
          <w:tab w:val="left" w:pos="3402"/>
        </w:tabs>
        <w:suppressAutoHyphens/>
        <w:rPr>
          <w:sz w:val="24"/>
          <w:szCs w:val="22"/>
          <w:lang w:val="hr-HR"/>
        </w:rPr>
      </w:pPr>
      <w:r w:rsidRPr="00FB63EB">
        <w:rPr>
          <w:sz w:val="24"/>
          <w:szCs w:val="22"/>
          <w:lang w:val="hr-HR"/>
        </w:rPr>
        <w:t>У лифтовском окну и просторији дизел агрегата предвидети постављање адресибилних термичких јављача пожара.</w:t>
      </w:r>
    </w:p>
    <w:p w:rsidR="002E4920" w:rsidRPr="00FB63EB" w:rsidRDefault="002E4920" w:rsidP="002E4920">
      <w:pPr>
        <w:tabs>
          <w:tab w:val="left" w:pos="3402"/>
        </w:tabs>
        <w:suppressAutoHyphens/>
        <w:rPr>
          <w:sz w:val="24"/>
          <w:szCs w:val="22"/>
          <w:lang w:val="hr-HR"/>
        </w:rPr>
      </w:pPr>
      <w:r w:rsidRPr="00FB63EB">
        <w:rPr>
          <w:sz w:val="24"/>
          <w:szCs w:val="22"/>
          <w:lang w:val="hr-HR"/>
        </w:rPr>
        <w:t>На правцима комуникација предвидети постављање адресибилних ручних јављача пожара.</w:t>
      </w:r>
    </w:p>
    <w:p w:rsidR="002E4920" w:rsidRPr="00FB63EB" w:rsidRDefault="002E4920" w:rsidP="002E4920">
      <w:pPr>
        <w:tabs>
          <w:tab w:val="left" w:pos="3402"/>
        </w:tabs>
        <w:suppressAutoHyphens/>
        <w:rPr>
          <w:sz w:val="24"/>
          <w:szCs w:val="22"/>
          <w:lang w:val="hr-HR"/>
        </w:rPr>
      </w:pPr>
      <w:r w:rsidRPr="00FB63EB">
        <w:rPr>
          <w:sz w:val="24"/>
          <w:szCs w:val="22"/>
          <w:lang w:val="hr-HR"/>
        </w:rPr>
        <w:t>Алармирање у случају пожара предвидети преко преко алармних сирена у објекту.</w:t>
      </w:r>
    </w:p>
    <w:p w:rsidR="002E4920" w:rsidRPr="00FB63EB" w:rsidRDefault="002E4920" w:rsidP="002E4920">
      <w:pPr>
        <w:tabs>
          <w:tab w:val="left" w:pos="3402"/>
        </w:tabs>
        <w:suppressAutoHyphens/>
        <w:rPr>
          <w:sz w:val="24"/>
          <w:szCs w:val="22"/>
          <w:lang w:val="hr-HR"/>
        </w:rPr>
      </w:pPr>
      <w:r w:rsidRPr="00FB63EB">
        <w:rPr>
          <w:sz w:val="24"/>
          <w:szCs w:val="22"/>
          <w:lang w:val="hr-HR"/>
        </w:rPr>
        <w:t>Предвидети уређај за телефонски пренос алармне поруке у случају појаве пожара.</w:t>
      </w:r>
    </w:p>
    <w:p w:rsidR="002E4920" w:rsidRPr="00FB63EB" w:rsidRDefault="002E4920" w:rsidP="002E4920">
      <w:pPr>
        <w:tabs>
          <w:tab w:val="left" w:pos="3402"/>
        </w:tabs>
        <w:suppressAutoHyphens/>
        <w:rPr>
          <w:sz w:val="24"/>
          <w:szCs w:val="22"/>
          <w:lang w:val="hr-HR"/>
        </w:rPr>
      </w:pPr>
      <w:r w:rsidRPr="00FB63EB">
        <w:rPr>
          <w:sz w:val="24"/>
          <w:szCs w:val="22"/>
          <w:lang w:val="hr-HR"/>
        </w:rPr>
        <w:t>Кабловску инсталацију за повезивање елемената система пројектовати у складу са важећим прописима. Инсталација се води по зиду осим на петом спрату где се инсталација води у цевима под малтером.</w:t>
      </w:r>
    </w:p>
    <w:p w:rsidR="002E4920" w:rsidRPr="00FB63EB" w:rsidRDefault="002E4920" w:rsidP="002E4920">
      <w:pPr>
        <w:tabs>
          <w:tab w:val="left" w:pos="3402"/>
        </w:tabs>
        <w:suppressAutoHyphens/>
        <w:rPr>
          <w:sz w:val="24"/>
          <w:szCs w:val="22"/>
          <w:lang w:val="hr-HR"/>
        </w:rPr>
      </w:pPr>
      <w:r w:rsidRPr="00FB63EB">
        <w:rPr>
          <w:sz w:val="24"/>
          <w:szCs w:val="22"/>
          <w:lang w:val="hr-HR"/>
        </w:rPr>
        <w:t>Целокупан пројекат урадити према важећим стандардима и техничким прописима.</w:t>
      </w:r>
    </w:p>
    <w:p w:rsidR="002E4920" w:rsidRPr="00FB63EB" w:rsidRDefault="002E4920" w:rsidP="002E4920">
      <w:pPr>
        <w:tabs>
          <w:tab w:val="left" w:pos="3402"/>
        </w:tabs>
        <w:suppressAutoHyphens/>
        <w:rPr>
          <w:sz w:val="24"/>
          <w:szCs w:val="22"/>
          <w:lang w:val="hr-HR"/>
        </w:rPr>
      </w:pPr>
      <w:r w:rsidRPr="00FB63EB">
        <w:rPr>
          <w:sz w:val="24"/>
          <w:szCs w:val="22"/>
          <w:lang w:val="hr-HR"/>
        </w:rPr>
        <w:t>Пројектована опрема мора бити у складу са важећим прописима</w:t>
      </w:r>
    </w:p>
    <w:p w:rsidR="002E4920" w:rsidRPr="00FB63EB" w:rsidRDefault="002E4920" w:rsidP="002E4920">
      <w:pPr>
        <w:ind w:left="11" w:hanging="720"/>
        <w:rPr>
          <w:sz w:val="24"/>
          <w:szCs w:val="22"/>
          <w:lang w:val="sr-Latn-CS"/>
        </w:rPr>
      </w:pPr>
      <w:r w:rsidRPr="00FB63EB">
        <w:rPr>
          <w:sz w:val="24"/>
          <w:szCs w:val="22"/>
          <w:lang w:val="sv-SE"/>
        </w:rPr>
        <w:tab/>
      </w:r>
      <w:r w:rsidRPr="00FB63EB">
        <w:rPr>
          <w:sz w:val="24"/>
          <w:szCs w:val="22"/>
          <w:lang w:val="sr-Latn-CS"/>
        </w:rPr>
        <w:t>Посебним делом предмера предвидети сва потребна мерења, испитивања и издавање атеста о  измереним вредностима од стране овлашћене установе или предузећа.</w:t>
      </w:r>
    </w:p>
    <w:p w:rsidR="002E4920" w:rsidRPr="00FB63EB" w:rsidRDefault="002E4920" w:rsidP="002E4920">
      <w:pPr>
        <w:rPr>
          <w:sz w:val="22"/>
          <w:szCs w:val="22"/>
          <w:lang w:val="sr-Cyrl-RS"/>
        </w:rPr>
      </w:pPr>
    </w:p>
    <w:p w:rsidR="002E4920" w:rsidRPr="00FB63EB" w:rsidRDefault="002E4920" w:rsidP="002E4920">
      <w:pPr>
        <w:pStyle w:val="Heading3"/>
        <w:numPr>
          <w:ilvl w:val="0"/>
          <w:numId w:val="0"/>
        </w:numPr>
        <w:ind w:left="720"/>
        <w:rPr>
          <w:lang w:val="sr-Cyrl-RS"/>
        </w:rPr>
      </w:pPr>
      <w:bookmarkStart w:id="224" w:name="_Toc402784172"/>
      <w:bookmarkStart w:id="225" w:name="_Toc402863897"/>
      <w:bookmarkStart w:id="226" w:name="_Toc403137145"/>
      <w:bookmarkStart w:id="227" w:name="_Toc403140269"/>
      <w:bookmarkStart w:id="228" w:name="_Toc403143449"/>
      <w:r w:rsidRPr="00FB63EB">
        <w:rPr>
          <w:lang w:val="sr-Cyrl-RS"/>
        </w:rPr>
        <w:t xml:space="preserve">ПРОЈЕКАТ </w:t>
      </w:r>
      <w:r w:rsidRPr="00FB63EB">
        <w:rPr>
          <w:lang w:val="sr-Latn-CS"/>
        </w:rPr>
        <w:t>ЕЛЕКТРИЧНИХ ИНСТАЛАЦИЈА ЗА КОРИШЧЕЊЕ ОБНОВЉИВИХ ИЗВОРА ЕНЕРГИЈЕ – СОЛАРНЕ</w:t>
      </w:r>
      <w:r w:rsidRPr="00FB63EB">
        <w:rPr>
          <w:lang w:val="sr-Cyrl-RS"/>
        </w:rPr>
        <w:t xml:space="preserve"> ЕНЕРГИЈЕ</w:t>
      </w:r>
      <w:bookmarkEnd w:id="224"/>
      <w:bookmarkEnd w:id="225"/>
      <w:bookmarkEnd w:id="226"/>
      <w:bookmarkEnd w:id="227"/>
      <w:bookmarkEnd w:id="228"/>
    </w:p>
    <w:p w:rsidR="002E4920" w:rsidRPr="00FB63EB" w:rsidRDefault="002E4920" w:rsidP="002E4920">
      <w:pPr>
        <w:rPr>
          <w:lang w:val="sr-Cyrl-RS"/>
        </w:rPr>
      </w:pPr>
    </w:p>
    <w:p w:rsidR="002E4920" w:rsidRPr="00FB63EB" w:rsidRDefault="002E4920" w:rsidP="002E4920">
      <w:pPr>
        <w:rPr>
          <w:sz w:val="24"/>
          <w:szCs w:val="22"/>
          <w:lang w:val="sr-Latn-CS"/>
        </w:rPr>
      </w:pPr>
      <w:r w:rsidRPr="00FB63EB">
        <w:rPr>
          <w:sz w:val="24"/>
          <w:szCs w:val="22"/>
          <w:lang w:val="sr-Latn-CS"/>
        </w:rPr>
        <w:t>За потребе лабораторије за коришћење соларне енергије пројектовати инсталацију за конверзију сунчевог зрачење у електричну енергију.</w:t>
      </w:r>
    </w:p>
    <w:p w:rsidR="002E4920" w:rsidRPr="00FB63EB" w:rsidRDefault="002E4920" w:rsidP="002E4920">
      <w:pPr>
        <w:numPr>
          <w:ilvl w:val="0"/>
          <w:numId w:val="35"/>
        </w:numPr>
        <w:rPr>
          <w:sz w:val="24"/>
          <w:szCs w:val="22"/>
          <w:lang w:val="sr-Latn-CS"/>
        </w:rPr>
      </w:pPr>
      <w:r w:rsidRPr="00FB63EB">
        <w:rPr>
          <w:sz w:val="24"/>
          <w:szCs w:val="22"/>
          <w:lang w:val="sr-Latn-CS"/>
        </w:rPr>
        <w:t>На крову објекта поставити фотонапонске панеле. Избор панела урадити на основу података о просечној инсолацији и предвиђеној потрошњи.</w:t>
      </w:r>
    </w:p>
    <w:p w:rsidR="002E4920" w:rsidRPr="00FB63EB" w:rsidRDefault="002E4920" w:rsidP="002E4920">
      <w:pPr>
        <w:numPr>
          <w:ilvl w:val="0"/>
          <w:numId w:val="35"/>
        </w:numPr>
        <w:rPr>
          <w:sz w:val="24"/>
          <w:szCs w:val="22"/>
          <w:lang w:val="sr-Latn-CS"/>
        </w:rPr>
      </w:pPr>
      <w:r w:rsidRPr="00FB63EB">
        <w:rPr>
          <w:sz w:val="24"/>
          <w:szCs w:val="22"/>
          <w:lang w:val="sr-Latn-CS"/>
        </w:rPr>
        <w:lastRenderedPageBreak/>
        <w:t>За постављање панела на крову предвидети носећу металну конструкцију.</w:t>
      </w:r>
    </w:p>
    <w:p w:rsidR="002E4920" w:rsidRPr="00FB63EB" w:rsidRDefault="002E4920" w:rsidP="002E4920">
      <w:pPr>
        <w:numPr>
          <w:ilvl w:val="0"/>
          <w:numId w:val="35"/>
        </w:numPr>
        <w:rPr>
          <w:sz w:val="24"/>
          <w:szCs w:val="22"/>
          <w:lang w:val="sr-Latn-CS"/>
        </w:rPr>
      </w:pPr>
      <w:r w:rsidRPr="00FB63EB">
        <w:rPr>
          <w:sz w:val="24"/>
          <w:szCs w:val="22"/>
          <w:lang w:val="sr-Latn-CS"/>
        </w:rPr>
        <w:t xml:space="preserve">У лабораторији предвидети постављање регулатора и инвертора. </w:t>
      </w:r>
    </w:p>
    <w:p w:rsidR="002E4920" w:rsidRPr="00FB63EB" w:rsidRDefault="002E4920" w:rsidP="002E4920">
      <w:pPr>
        <w:numPr>
          <w:ilvl w:val="0"/>
          <w:numId w:val="35"/>
        </w:numPr>
        <w:rPr>
          <w:sz w:val="24"/>
          <w:szCs w:val="22"/>
        </w:rPr>
      </w:pPr>
      <w:r w:rsidRPr="00FB63EB">
        <w:rPr>
          <w:sz w:val="24"/>
          <w:szCs w:val="22"/>
        </w:rPr>
        <w:t xml:space="preserve">Могућност даљинског надзора и управљања параметрима преко инвертора уз помоћу WЕБ, Андриод и ИОС апликација. Могућност очитавања тренутне производње и укупне производње </w:t>
      </w:r>
    </w:p>
    <w:p w:rsidR="002E4920" w:rsidRPr="00FB63EB" w:rsidRDefault="002E4920" w:rsidP="002E4920">
      <w:pPr>
        <w:numPr>
          <w:ilvl w:val="0"/>
          <w:numId w:val="35"/>
        </w:numPr>
        <w:tabs>
          <w:tab w:val="left" w:pos="2977"/>
        </w:tabs>
        <w:rPr>
          <w:sz w:val="24"/>
          <w:szCs w:val="22"/>
        </w:rPr>
      </w:pPr>
      <w:r w:rsidRPr="00FB63EB">
        <w:rPr>
          <w:sz w:val="24"/>
          <w:szCs w:val="22"/>
        </w:rPr>
        <w:t xml:space="preserve">Челичну и  алуминијумску подконструкцију, све металне масе на конструкцији, металне  каналице и ПНК регале посебно уземлјити на постојећи извод са уземљивач објекта према важећим  стандардима и прописима. </w:t>
      </w:r>
    </w:p>
    <w:p w:rsidR="002E4920" w:rsidRPr="00FB63EB" w:rsidRDefault="002E4920" w:rsidP="002E4920">
      <w:pPr>
        <w:numPr>
          <w:ilvl w:val="0"/>
          <w:numId w:val="35"/>
        </w:numPr>
        <w:spacing w:before="120" w:after="120"/>
        <w:ind w:right="-24"/>
        <w:rPr>
          <w:sz w:val="24"/>
          <w:szCs w:val="22"/>
          <w:lang w:val="sr-Cyrl-CS"/>
        </w:rPr>
      </w:pPr>
      <w:r w:rsidRPr="00FB63EB">
        <w:rPr>
          <w:sz w:val="24"/>
          <w:szCs w:val="22"/>
          <w:lang w:val="sr-Latn-CS"/>
        </w:rPr>
        <w:t xml:space="preserve">Извршити додатну заштита фотонапонске електране од атмосферског пражњења </w:t>
      </w:r>
      <w:r w:rsidRPr="00FB63EB">
        <w:rPr>
          <w:sz w:val="24"/>
          <w:szCs w:val="22"/>
          <w:lang w:val="hr-HR"/>
        </w:rPr>
        <w:t xml:space="preserve">Избор и инсталација система за заштиту од атмосферског пражњења урадити у складу са стандардима </w:t>
      </w:r>
      <w:r w:rsidRPr="00FB63EB">
        <w:rPr>
          <w:sz w:val="24"/>
          <w:szCs w:val="22"/>
        </w:rPr>
        <w:t>СРПС</w:t>
      </w:r>
      <w:r w:rsidRPr="00FB63EB">
        <w:rPr>
          <w:sz w:val="24"/>
          <w:szCs w:val="22"/>
          <w:lang w:val="hr-HR"/>
        </w:rPr>
        <w:t>.</w:t>
      </w:r>
      <w:r w:rsidRPr="00FB63EB">
        <w:rPr>
          <w:sz w:val="24"/>
          <w:szCs w:val="22"/>
        </w:rPr>
        <w:t>ИЕЦ</w:t>
      </w:r>
      <w:r w:rsidRPr="00FB63EB">
        <w:rPr>
          <w:sz w:val="24"/>
          <w:szCs w:val="22"/>
          <w:lang w:val="hr-HR"/>
        </w:rPr>
        <w:t xml:space="preserve"> 1024-1 и СРПС Н.Б4.802. </w:t>
      </w:r>
    </w:p>
    <w:p w:rsidR="002E4920" w:rsidRPr="00FB63EB" w:rsidRDefault="002E4920" w:rsidP="002E4920">
      <w:pPr>
        <w:numPr>
          <w:ilvl w:val="0"/>
          <w:numId w:val="35"/>
        </w:numPr>
        <w:rPr>
          <w:sz w:val="24"/>
          <w:szCs w:val="22"/>
          <w:lang w:val="sr-Latn-CS"/>
        </w:rPr>
      </w:pPr>
      <w:r w:rsidRPr="00FB63EB">
        <w:rPr>
          <w:sz w:val="24"/>
          <w:szCs w:val="22"/>
          <w:lang w:val="sr-Latn-CS"/>
        </w:rPr>
        <w:t>Посебним делом предмера предвидети сва потребна мерења, испитивања и издавање атеста о измереним вредностима од стране овлашћене установе или предузећа.</w:t>
      </w:r>
    </w:p>
    <w:p w:rsidR="002E4920" w:rsidRPr="00FB63EB" w:rsidRDefault="002E4920" w:rsidP="002E4920">
      <w:pPr>
        <w:rPr>
          <w:sz w:val="22"/>
          <w:szCs w:val="22"/>
          <w:lang w:val="sr-Latn-CS"/>
        </w:rPr>
      </w:pPr>
    </w:p>
    <w:p w:rsidR="002E4920" w:rsidRPr="00FB63EB" w:rsidRDefault="002E4920" w:rsidP="002E4920">
      <w:pPr>
        <w:rPr>
          <w:b/>
          <w:sz w:val="22"/>
          <w:szCs w:val="22"/>
          <w:u w:val="single"/>
          <w:lang w:val="sr-Latn-CS"/>
        </w:rPr>
      </w:pPr>
    </w:p>
    <w:p w:rsidR="002E4920" w:rsidRPr="00FB63EB" w:rsidRDefault="002E4920" w:rsidP="002E4920">
      <w:pPr>
        <w:pStyle w:val="Heading3"/>
        <w:numPr>
          <w:ilvl w:val="0"/>
          <w:numId w:val="0"/>
        </w:numPr>
        <w:ind w:left="720"/>
        <w:rPr>
          <w:lang w:val="sr-Cyrl-RS"/>
        </w:rPr>
      </w:pPr>
      <w:bookmarkStart w:id="229" w:name="_Toc402784173"/>
      <w:bookmarkStart w:id="230" w:name="_Toc402863898"/>
      <w:bookmarkStart w:id="231" w:name="_Toc403137146"/>
      <w:bookmarkStart w:id="232" w:name="_Toc403140270"/>
      <w:bookmarkStart w:id="233" w:name="_Toc403143450"/>
      <w:r w:rsidRPr="00FB63EB">
        <w:rPr>
          <w:lang w:val="sr-Cyrl-RS"/>
        </w:rPr>
        <w:t xml:space="preserve">ПРОЈЕКАТ </w:t>
      </w:r>
      <w:r w:rsidRPr="00FB63EB">
        <w:rPr>
          <w:lang w:val="sr-Latn-CS"/>
        </w:rPr>
        <w:t>РЕКОНСТРУКЦИЈЕ ГРОМОБРАНСКЕ ИНСТАЛАЦИЈЕ</w:t>
      </w:r>
      <w:bookmarkEnd w:id="229"/>
      <w:bookmarkEnd w:id="230"/>
      <w:bookmarkEnd w:id="231"/>
      <w:bookmarkEnd w:id="232"/>
      <w:bookmarkEnd w:id="233"/>
    </w:p>
    <w:p w:rsidR="002E4920" w:rsidRPr="00FB63EB" w:rsidRDefault="002E4920" w:rsidP="002E4920">
      <w:pPr>
        <w:rPr>
          <w:lang w:val="sr-Cyrl-RS"/>
        </w:rPr>
      </w:pPr>
    </w:p>
    <w:p w:rsidR="002E4920" w:rsidRPr="00FB63EB" w:rsidRDefault="002E4920" w:rsidP="002E4920">
      <w:pPr>
        <w:rPr>
          <w:sz w:val="24"/>
          <w:szCs w:val="22"/>
          <w:lang w:val="sr-Latn-CS"/>
        </w:rPr>
      </w:pPr>
      <w:r w:rsidRPr="00FB63EB">
        <w:rPr>
          <w:b/>
          <w:sz w:val="22"/>
          <w:szCs w:val="22"/>
          <w:lang w:val="sr-Latn-CS"/>
        </w:rPr>
        <w:tab/>
      </w:r>
      <w:r w:rsidRPr="00FB63EB">
        <w:rPr>
          <w:sz w:val="24"/>
          <w:szCs w:val="22"/>
          <w:lang w:val="sr-Latn-CS"/>
        </w:rPr>
        <w:t>Пројектовати реконструкцију постојеће громобранске инсталације којом треба обухватити заштиту новопројектованог простора на петом спрату.</w:t>
      </w:r>
    </w:p>
    <w:p w:rsidR="002E4920" w:rsidRPr="00FB63EB" w:rsidRDefault="002E4920" w:rsidP="002E4920">
      <w:pPr>
        <w:numPr>
          <w:ilvl w:val="0"/>
          <w:numId w:val="36"/>
        </w:numPr>
        <w:rPr>
          <w:sz w:val="24"/>
          <w:szCs w:val="22"/>
          <w:lang w:val="sr-Latn-CS"/>
        </w:rPr>
      </w:pPr>
      <w:r w:rsidRPr="00FB63EB">
        <w:rPr>
          <w:sz w:val="24"/>
          <w:szCs w:val="22"/>
          <w:lang w:val="sr-Latn-CS"/>
        </w:rPr>
        <w:t xml:space="preserve">Предвидети израду прихватног вода на крову објекта полагањем поцинковане траке ФеЗн  по носачима траке. </w:t>
      </w:r>
    </w:p>
    <w:p w:rsidR="002E4920" w:rsidRPr="00FB63EB" w:rsidRDefault="002E4920" w:rsidP="002E4920">
      <w:pPr>
        <w:numPr>
          <w:ilvl w:val="0"/>
          <w:numId w:val="36"/>
        </w:numPr>
        <w:rPr>
          <w:sz w:val="24"/>
          <w:szCs w:val="22"/>
          <w:lang w:val="sr-Latn-CS"/>
        </w:rPr>
      </w:pPr>
      <w:r w:rsidRPr="00FB63EB">
        <w:rPr>
          <w:sz w:val="24"/>
          <w:szCs w:val="22"/>
          <w:lang w:val="sr-Latn-CS"/>
        </w:rPr>
        <w:t>Уколико прорачун покаже да је потребно извести додатне спусне водове, исте пројектовати тако да буду постављени по фасади објекта.</w:t>
      </w:r>
    </w:p>
    <w:p w:rsidR="002E4920" w:rsidRPr="00FB63EB" w:rsidRDefault="002E4920" w:rsidP="002E4920">
      <w:pPr>
        <w:numPr>
          <w:ilvl w:val="0"/>
          <w:numId w:val="36"/>
        </w:numPr>
        <w:rPr>
          <w:sz w:val="24"/>
          <w:szCs w:val="22"/>
          <w:lang w:val="sr-Latn-CS"/>
        </w:rPr>
      </w:pPr>
      <w:r w:rsidRPr="00FB63EB">
        <w:rPr>
          <w:sz w:val="24"/>
          <w:szCs w:val="22"/>
          <w:lang w:val="sr-Latn-CS"/>
        </w:rPr>
        <w:t>Предвидети повезивање шина у возном окну лифта на постојећу громобранску инсталацију.</w:t>
      </w:r>
    </w:p>
    <w:p w:rsidR="002E4920" w:rsidRPr="00FB63EB" w:rsidRDefault="002E4920" w:rsidP="002E4920">
      <w:pPr>
        <w:numPr>
          <w:ilvl w:val="0"/>
          <w:numId w:val="36"/>
        </w:numPr>
        <w:rPr>
          <w:sz w:val="24"/>
          <w:szCs w:val="22"/>
          <w:lang w:val="sr-Latn-CS"/>
        </w:rPr>
      </w:pPr>
      <w:r w:rsidRPr="00FB63EB">
        <w:rPr>
          <w:sz w:val="24"/>
          <w:szCs w:val="22"/>
          <w:lang w:val="sr-Latn-CS"/>
        </w:rPr>
        <w:t xml:space="preserve">На крову објекта повезати све металне масе- олуци, димњаци, конструкција за ношење соларних панела итд. </w:t>
      </w:r>
    </w:p>
    <w:p w:rsidR="002E4920" w:rsidRPr="00FB63EB" w:rsidRDefault="002E4920" w:rsidP="002E4920">
      <w:pPr>
        <w:rPr>
          <w:sz w:val="24"/>
          <w:szCs w:val="22"/>
          <w:lang w:val="sr-Latn-CS"/>
        </w:rPr>
      </w:pPr>
      <w:r w:rsidRPr="00FB63EB">
        <w:rPr>
          <w:sz w:val="24"/>
          <w:szCs w:val="22"/>
          <w:lang w:val="sr-Latn-CS"/>
        </w:rPr>
        <w:t>Посебним делом предмера предвидети сва потребна мерења, испитивања и издавање атеста о измереним вредностима од стране овлашћене установе или предузећа.</w:t>
      </w:r>
      <w:r w:rsidRPr="00FB63EB">
        <w:rPr>
          <w:sz w:val="22"/>
          <w:szCs w:val="22"/>
        </w:rPr>
        <w:t xml:space="preserve">                                        </w:t>
      </w:r>
    </w:p>
    <w:p w:rsidR="002E4920" w:rsidRPr="00FB63EB" w:rsidRDefault="002E4920" w:rsidP="002E4920">
      <w:pPr>
        <w:ind w:left="644"/>
        <w:rPr>
          <w:sz w:val="22"/>
          <w:szCs w:val="22"/>
        </w:rPr>
      </w:pPr>
      <w:r w:rsidRPr="00FB63EB">
        <w:rPr>
          <w:sz w:val="22"/>
          <w:szCs w:val="22"/>
        </w:rPr>
        <w:t xml:space="preserve">       </w:t>
      </w:r>
    </w:p>
    <w:p w:rsidR="002E4920" w:rsidRPr="00FB63EB" w:rsidRDefault="002E4920" w:rsidP="002E4920">
      <w:pPr>
        <w:pStyle w:val="Heading3"/>
        <w:rPr>
          <w:lang w:val="sr-Cyrl-RS"/>
        </w:rPr>
      </w:pPr>
      <w:bookmarkStart w:id="234" w:name="_Toc403143451"/>
      <w:r w:rsidRPr="00FB63EB">
        <w:rPr>
          <w:lang w:val="sr-Cyrl-RS"/>
        </w:rPr>
        <w:t>ПРОЈЕКАТ ВОДОВОДА И КАНАЛИЗАЦИЈЕ</w:t>
      </w:r>
      <w:bookmarkEnd w:id="234"/>
    </w:p>
    <w:p w:rsidR="002E4920" w:rsidRPr="00FB63EB" w:rsidRDefault="002E4920" w:rsidP="002E4920">
      <w:pPr>
        <w:tabs>
          <w:tab w:val="left" w:pos="709"/>
        </w:tabs>
        <w:rPr>
          <w:sz w:val="22"/>
          <w:szCs w:val="22"/>
          <w:lang w:val="en-US"/>
        </w:rPr>
      </w:pPr>
    </w:p>
    <w:p w:rsidR="002E4920" w:rsidRPr="00FB63EB" w:rsidRDefault="002E4920" w:rsidP="002E4920">
      <w:pPr>
        <w:spacing w:after="120"/>
        <w:rPr>
          <w:sz w:val="22"/>
          <w:szCs w:val="22"/>
        </w:rPr>
      </w:pPr>
      <w:r w:rsidRPr="00FB63EB">
        <w:rPr>
          <w:sz w:val="22"/>
          <w:szCs w:val="22"/>
        </w:rPr>
        <w:t>ПОСТОЈЕЋЕ СТАЊЕ</w:t>
      </w:r>
    </w:p>
    <w:p w:rsidR="002E4920" w:rsidRPr="00FB63EB" w:rsidRDefault="002E4920" w:rsidP="002E4920">
      <w:pPr>
        <w:pStyle w:val="BodyText"/>
        <w:rPr>
          <w:rFonts w:ascii="Times New Roman" w:hAnsi="Times New Roman"/>
          <w:szCs w:val="22"/>
          <w:lang w:val="sr-Latn-CS"/>
        </w:rPr>
      </w:pPr>
      <w:r w:rsidRPr="00FB63EB">
        <w:rPr>
          <w:rFonts w:ascii="Times New Roman" w:hAnsi="Times New Roman"/>
          <w:sz w:val="22"/>
          <w:szCs w:val="22"/>
        </w:rPr>
        <w:t xml:space="preserve">У </w:t>
      </w:r>
      <w:r w:rsidRPr="00FB63EB">
        <w:rPr>
          <w:rFonts w:ascii="Times New Roman" w:hAnsi="Times New Roman"/>
          <w:szCs w:val="22"/>
        </w:rPr>
        <w:t xml:space="preserve">улици </w:t>
      </w:r>
      <w:r w:rsidRPr="00FB63EB">
        <w:rPr>
          <w:rFonts w:ascii="Times New Roman" w:hAnsi="Times New Roman"/>
          <w:szCs w:val="22"/>
          <w:lang w:val="sr-Latn-CS"/>
        </w:rPr>
        <w:t>Војводе Степе</w:t>
      </w:r>
      <w:r w:rsidRPr="00FB63EB">
        <w:rPr>
          <w:rFonts w:ascii="Times New Roman" w:hAnsi="Times New Roman"/>
          <w:szCs w:val="22"/>
        </w:rPr>
        <w:t xml:space="preserve"> испред постојећег објекта постоји улични водовод </w:t>
      </w:r>
      <w:r w:rsidRPr="00FB63EB">
        <w:rPr>
          <w:rFonts w:ascii="Times New Roman" w:hAnsi="Times New Roman"/>
          <w:szCs w:val="22"/>
          <w:lang w:val="sr-Latn-CS"/>
        </w:rPr>
        <w:t>и улична канализација на које су прикључене унутрашње инсталације водовода и канализације постојећег објекта.</w:t>
      </w:r>
    </w:p>
    <w:p w:rsidR="002E4920" w:rsidRPr="00FB63EB" w:rsidRDefault="002E4920" w:rsidP="002E4920">
      <w:pPr>
        <w:pStyle w:val="BodyText"/>
        <w:rPr>
          <w:rFonts w:ascii="Times New Roman" w:hAnsi="Times New Roman"/>
          <w:szCs w:val="22"/>
          <w:lang w:val="sr-Latn-CS"/>
        </w:rPr>
      </w:pPr>
      <w:r w:rsidRPr="00FB63EB">
        <w:rPr>
          <w:rFonts w:ascii="Times New Roman" w:hAnsi="Times New Roman"/>
          <w:szCs w:val="22"/>
          <w:lang w:val="sr-Latn-CS"/>
        </w:rPr>
        <w:t>У објекту постоји фекална и кишна канализација са прикључком на уличну канализацију. Прикључак и унутрашња канализација су у функционалном стању и у потпуности се задржавају.</w:t>
      </w:r>
    </w:p>
    <w:p w:rsidR="002E4920" w:rsidRPr="00FB63EB" w:rsidRDefault="002E4920" w:rsidP="002E4920">
      <w:pPr>
        <w:pStyle w:val="BodyText"/>
        <w:rPr>
          <w:rFonts w:ascii="Times New Roman" w:hAnsi="Times New Roman"/>
          <w:sz w:val="22"/>
          <w:szCs w:val="22"/>
          <w:lang w:val="sr-Latn-CS"/>
        </w:rPr>
      </w:pPr>
      <w:r w:rsidRPr="00FB63EB">
        <w:rPr>
          <w:rFonts w:ascii="Times New Roman" w:hAnsi="Times New Roman"/>
          <w:szCs w:val="22"/>
          <w:lang w:val="sr-Latn-CS"/>
        </w:rPr>
        <w:t>У објекту постоји санитарна и хидрантска мрежа које су заједничке са заједничким водомером и прикључком на улични водовод. Прикључак, водомер и водоводна мрежа су у функционалном стању. Притисак у уличној водоводној мрежи не обезбеђује потребан прописан притисак на хидрантима</w:t>
      </w:r>
      <w:r w:rsidRPr="00FB63EB">
        <w:rPr>
          <w:rFonts w:ascii="Times New Roman" w:hAnsi="Times New Roman"/>
          <w:sz w:val="22"/>
          <w:szCs w:val="22"/>
          <w:lang w:val="sr-Latn-CS"/>
        </w:rPr>
        <w:t xml:space="preserve">.  </w:t>
      </w:r>
    </w:p>
    <w:p w:rsidR="002E4920" w:rsidRPr="00FB63EB" w:rsidRDefault="002E4920" w:rsidP="002E4920">
      <w:pPr>
        <w:pStyle w:val="BodyText"/>
        <w:rPr>
          <w:rFonts w:ascii="Times New Roman" w:hAnsi="Times New Roman"/>
          <w:sz w:val="22"/>
          <w:szCs w:val="22"/>
          <w:lang w:val="sr-Latn-CS"/>
        </w:rPr>
      </w:pPr>
    </w:p>
    <w:p w:rsidR="002E4920" w:rsidRPr="00FB63EB" w:rsidRDefault="002E4920" w:rsidP="002E4920">
      <w:pPr>
        <w:pStyle w:val="BodyText"/>
        <w:rPr>
          <w:rFonts w:ascii="Times New Roman" w:hAnsi="Times New Roman"/>
          <w:sz w:val="22"/>
          <w:szCs w:val="22"/>
          <w:lang w:val="sr-Latn-CS"/>
        </w:rPr>
      </w:pPr>
      <w:r w:rsidRPr="00FB63EB">
        <w:rPr>
          <w:rFonts w:ascii="Times New Roman" w:hAnsi="Times New Roman"/>
          <w:sz w:val="22"/>
          <w:szCs w:val="22"/>
          <w:lang w:val="sr-Latn-CS"/>
        </w:rPr>
        <w:t>НОВОПРОЈЕКТОВАНО РЕШЕЊЕ</w:t>
      </w:r>
    </w:p>
    <w:p w:rsidR="002E4920" w:rsidRPr="00FB63EB" w:rsidRDefault="002E4920" w:rsidP="002E4920">
      <w:pPr>
        <w:pStyle w:val="BodyText"/>
        <w:rPr>
          <w:rFonts w:ascii="Times New Roman" w:hAnsi="Times New Roman"/>
          <w:szCs w:val="22"/>
          <w:lang w:val="sr-Latn-CS"/>
        </w:rPr>
      </w:pPr>
      <w:r w:rsidRPr="00FB63EB">
        <w:rPr>
          <w:rFonts w:ascii="Times New Roman" w:hAnsi="Times New Roman"/>
          <w:sz w:val="22"/>
          <w:szCs w:val="22"/>
          <w:lang w:val="sr-Latn-CS"/>
        </w:rPr>
        <w:t>Архитектонско-</w:t>
      </w:r>
      <w:r w:rsidRPr="00FB63EB">
        <w:rPr>
          <w:rFonts w:ascii="Times New Roman" w:hAnsi="Times New Roman"/>
          <w:szCs w:val="22"/>
          <w:lang w:val="sr-Latn-CS"/>
        </w:rPr>
        <w:t>грађевинским пројектом предвиђена је реконструкција и доградња-надзиђивање објекта.</w:t>
      </w:r>
    </w:p>
    <w:p w:rsidR="002E4920" w:rsidRPr="00FB63EB" w:rsidRDefault="002E4920" w:rsidP="002E4920">
      <w:pPr>
        <w:pStyle w:val="BodyText"/>
        <w:rPr>
          <w:rFonts w:ascii="Times New Roman" w:hAnsi="Times New Roman"/>
          <w:szCs w:val="22"/>
          <w:lang w:val="sr-Latn-CS"/>
        </w:rPr>
      </w:pPr>
      <w:r w:rsidRPr="00FB63EB">
        <w:rPr>
          <w:rFonts w:ascii="Times New Roman" w:hAnsi="Times New Roman"/>
          <w:szCs w:val="22"/>
          <w:lang w:val="sr-Latn-CS"/>
        </w:rPr>
        <w:lastRenderedPageBreak/>
        <w:t xml:space="preserve">Предмет овог пројекта су унутрашње инсталације водовода и канализације са прикључком на постојеће инсталације у објекту. </w:t>
      </w:r>
    </w:p>
    <w:p w:rsidR="002E4920" w:rsidRPr="00FB63EB" w:rsidRDefault="002E4920" w:rsidP="002E4920">
      <w:pPr>
        <w:pStyle w:val="BodyText"/>
        <w:rPr>
          <w:rFonts w:ascii="Times New Roman" w:hAnsi="Times New Roman"/>
          <w:sz w:val="22"/>
          <w:szCs w:val="22"/>
        </w:rPr>
      </w:pPr>
      <w:r w:rsidRPr="00FB63EB">
        <w:rPr>
          <w:rFonts w:ascii="Times New Roman" w:hAnsi="Times New Roman"/>
          <w:szCs w:val="22"/>
          <w:lang w:val="sr-Latn-CS"/>
        </w:rPr>
        <w:t>За новопројектовани</w:t>
      </w:r>
      <w:r w:rsidRPr="00FB63EB">
        <w:rPr>
          <w:rFonts w:ascii="Times New Roman" w:hAnsi="Times New Roman"/>
          <w:szCs w:val="22"/>
          <w:lang w:val="en-US"/>
        </w:rPr>
        <w:t xml:space="preserve"> простор</w:t>
      </w:r>
      <w:r w:rsidRPr="00FB63EB">
        <w:rPr>
          <w:rFonts w:ascii="Times New Roman" w:hAnsi="Times New Roman"/>
          <w:szCs w:val="22"/>
        </w:rPr>
        <w:t xml:space="preserve"> потребно </w:t>
      </w:r>
      <w:r w:rsidRPr="00FB63EB">
        <w:rPr>
          <w:rFonts w:ascii="Times New Roman" w:hAnsi="Times New Roman"/>
          <w:sz w:val="22"/>
          <w:szCs w:val="22"/>
        </w:rPr>
        <w:t xml:space="preserve">је предвидети следеће инсталације и санитарне уређаје: </w:t>
      </w:r>
    </w:p>
    <w:p w:rsidR="002E4920" w:rsidRPr="00FB63EB" w:rsidRDefault="002E4920" w:rsidP="002E4920">
      <w:pPr>
        <w:ind w:firstLine="284"/>
        <w:rPr>
          <w:sz w:val="22"/>
          <w:szCs w:val="22"/>
        </w:rPr>
      </w:pPr>
      <w:r w:rsidRPr="00FB63EB">
        <w:rPr>
          <w:sz w:val="22"/>
          <w:szCs w:val="22"/>
        </w:rPr>
        <w:t>КАНАЛИЗАЦИЈА</w:t>
      </w:r>
    </w:p>
    <w:p w:rsidR="002E4920" w:rsidRPr="00FB63EB" w:rsidRDefault="002E4920" w:rsidP="002E4920">
      <w:pPr>
        <w:ind w:firstLine="284"/>
        <w:rPr>
          <w:sz w:val="24"/>
          <w:szCs w:val="22"/>
        </w:rPr>
      </w:pPr>
      <w:r w:rsidRPr="00FB63EB">
        <w:rPr>
          <w:sz w:val="22"/>
          <w:szCs w:val="22"/>
        </w:rPr>
        <w:t xml:space="preserve"> </w:t>
      </w:r>
      <w:r w:rsidRPr="00FB63EB">
        <w:rPr>
          <w:sz w:val="24"/>
          <w:szCs w:val="22"/>
        </w:rPr>
        <w:t>Фекална канализација</w:t>
      </w:r>
    </w:p>
    <w:p w:rsidR="002E4920" w:rsidRPr="00FB63EB" w:rsidRDefault="002E4920" w:rsidP="002E4920">
      <w:pPr>
        <w:ind w:firstLine="284"/>
        <w:rPr>
          <w:sz w:val="24"/>
          <w:szCs w:val="22"/>
        </w:rPr>
      </w:pPr>
      <w:r w:rsidRPr="00FB63EB">
        <w:rPr>
          <w:sz w:val="24"/>
          <w:szCs w:val="22"/>
        </w:rPr>
        <w:t xml:space="preserve"> Кишна канализација </w:t>
      </w:r>
    </w:p>
    <w:p w:rsidR="002E4920" w:rsidRPr="00FB63EB" w:rsidRDefault="002E4920" w:rsidP="002E4920">
      <w:pPr>
        <w:rPr>
          <w:sz w:val="22"/>
          <w:szCs w:val="22"/>
          <w:lang w:val="sr-Latn-CS"/>
        </w:rPr>
      </w:pPr>
    </w:p>
    <w:p w:rsidR="002E4920" w:rsidRPr="00FB63EB" w:rsidRDefault="002E4920" w:rsidP="002E4920">
      <w:pPr>
        <w:ind w:firstLine="284"/>
        <w:rPr>
          <w:sz w:val="22"/>
          <w:szCs w:val="22"/>
        </w:rPr>
      </w:pPr>
      <w:r w:rsidRPr="00FB63EB">
        <w:rPr>
          <w:sz w:val="22"/>
          <w:szCs w:val="22"/>
        </w:rPr>
        <w:t xml:space="preserve"> ВОДОВОД</w:t>
      </w:r>
    </w:p>
    <w:p w:rsidR="002E4920" w:rsidRPr="00FB63EB" w:rsidRDefault="002E4920" w:rsidP="002E4920">
      <w:pPr>
        <w:ind w:firstLine="284"/>
        <w:rPr>
          <w:sz w:val="24"/>
          <w:szCs w:val="22"/>
        </w:rPr>
      </w:pPr>
      <w:r w:rsidRPr="00FB63EB">
        <w:rPr>
          <w:sz w:val="22"/>
          <w:szCs w:val="22"/>
        </w:rPr>
        <w:t xml:space="preserve"> </w:t>
      </w:r>
      <w:r w:rsidRPr="00FB63EB">
        <w:rPr>
          <w:sz w:val="24"/>
          <w:szCs w:val="22"/>
          <w:lang w:val="en-US"/>
        </w:rPr>
        <w:t>Санитарна мрежа</w:t>
      </w:r>
      <w:r w:rsidRPr="00FB63EB">
        <w:rPr>
          <w:sz w:val="24"/>
          <w:szCs w:val="22"/>
        </w:rPr>
        <w:t xml:space="preserve"> </w:t>
      </w:r>
    </w:p>
    <w:p w:rsidR="002E4920" w:rsidRPr="00FB63EB" w:rsidRDefault="002E4920" w:rsidP="002E4920">
      <w:pPr>
        <w:ind w:firstLine="284"/>
        <w:rPr>
          <w:sz w:val="24"/>
          <w:szCs w:val="22"/>
          <w:lang w:val="en-US"/>
        </w:rPr>
      </w:pPr>
      <w:r w:rsidRPr="00FB63EB">
        <w:rPr>
          <w:sz w:val="24"/>
          <w:szCs w:val="22"/>
        </w:rPr>
        <w:t xml:space="preserve"> </w:t>
      </w:r>
      <w:r w:rsidRPr="00FB63EB">
        <w:rPr>
          <w:sz w:val="24"/>
          <w:szCs w:val="22"/>
          <w:lang w:val="en-US"/>
        </w:rPr>
        <w:t>Хидрантска мрежа</w:t>
      </w:r>
    </w:p>
    <w:p w:rsidR="002E4920" w:rsidRPr="00FB63EB" w:rsidRDefault="002E4920" w:rsidP="002E4920">
      <w:pPr>
        <w:pStyle w:val="BodyText"/>
        <w:rPr>
          <w:rFonts w:ascii="Times New Roman" w:hAnsi="Times New Roman"/>
          <w:sz w:val="22"/>
          <w:szCs w:val="22"/>
          <w:lang w:val="sr-Latn-CS"/>
        </w:rPr>
      </w:pPr>
    </w:p>
    <w:p w:rsidR="002E4920" w:rsidRPr="00FB63EB" w:rsidRDefault="002E4920" w:rsidP="002E4920">
      <w:pPr>
        <w:ind w:firstLine="284"/>
        <w:rPr>
          <w:sz w:val="22"/>
          <w:szCs w:val="22"/>
          <w:lang w:val="sr-Latn-CS"/>
        </w:rPr>
      </w:pPr>
      <w:r w:rsidRPr="00FB63EB">
        <w:rPr>
          <w:sz w:val="22"/>
          <w:szCs w:val="22"/>
        </w:rPr>
        <w:t>САНИТАРНИ УРЕЂАЈИ И ГАЛАНТЕРИЈА</w:t>
      </w:r>
    </w:p>
    <w:p w:rsidR="002E4920" w:rsidRPr="00FB63EB" w:rsidRDefault="002E4920" w:rsidP="002E4920">
      <w:pPr>
        <w:pStyle w:val="BodyText"/>
        <w:ind w:firstLine="284"/>
        <w:rPr>
          <w:rFonts w:ascii="Times New Roman" w:hAnsi="Times New Roman"/>
          <w:sz w:val="22"/>
          <w:szCs w:val="22"/>
          <w:lang w:val="sr-Latn-CS"/>
        </w:rPr>
      </w:pPr>
    </w:p>
    <w:p w:rsidR="002E4920" w:rsidRPr="00FB63EB" w:rsidRDefault="002E4920" w:rsidP="002E4920">
      <w:pPr>
        <w:spacing w:after="120"/>
        <w:ind w:firstLine="284"/>
        <w:rPr>
          <w:sz w:val="22"/>
          <w:szCs w:val="22"/>
          <w:lang w:val="en-US"/>
        </w:rPr>
      </w:pPr>
      <w:r w:rsidRPr="00FB63EB">
        <w:rPr>
          <w:sz w:val="22"/>
          <w:szCs w:val="22"/>
        </w:rPr>
        <w:t xml:space="preserve"> КАНАЛИЗАЦИЈА</w:t>
      </w:r>
      <w:r w:rsidRPr="00FB63EB">
        <w:rPr>
          <w:sz w:val="22"/>
          <w:szCs w:val="22"/>
          <w:lang w:val="en-US"/>
        </w:rPr>
        <w:tab/>
      </w: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ФЕКАЛНА КАНАЛИЗАЦИЈА</w:t>
      </w:r>
    </w:p>
    <w:p w:rsidR="002E4920" w:rsidRPr="00FB63EB" w:rsidRDefault="002E4920" w:rsidP="002E4920">
      <w:pPr>
        <w:rPr>
          <w:sz w:val="24"/>
          <w:szCs w:val="22"/>
        </w:rPr>
      </w:pPr>
      <w:r w:rsidRPr="00FB63EB">
        <w:rPr>
          <w:sz w:val="24"/>
          <w:szCs w:val="22"/>
        </w:rPr>
        <w:t>Фекалном канализацијом сакупити све отпадне воде из санитарних чворова и прикључити на постојеће вертикале фекалне канализације. Постојеће вертикале продужити до равни новопројектованог крова са уградњом нових вентилационих капа.</w:t>
      </w:r>
    </w:p>
    <w:p w:rsidR="002E4920" w:rsidRPr="00FB63EB" w:rsidRDefault="002E4920" w:rsidP="002E4920">
      <w:pPr>
        <w:rPr>
          <w:sz w:val="24"/>
          <w:szCs w:val="22"/>
        </w:rPr>
      </w:pPr>
      <w:r w:rsidRPr="00FB63EB">
        <w:rPr>
          <w:sz w:val="24"/>
          <w:szCs w:val="22"/>
        </w:rPr>
        <w:t>Новопројектовану инсталацију канализације предвидети од ППР канализационих цеви и фазонских комада.</w:t>
      </w:r>
    </w:p>
    <w:p w:rsidR="002E4920" w:rsidRPr="00FB63EB" w:rsidRDefault="002E4920" w:rsidP="002E4920">
      <w:pPr>
        <w:pStyle w:val="BodyText"/>
        <w:tabs>
          <w:tab w:val="clear" w:pos="1440"/>
          <w:tab w:val="left" w:pos="0"/>
        </w:tabs>
        <w:ind w:firstLine="284"/>
        <w:rPr>
          <w:rFonts w:ascii="Times New Roman" w:hAnsi="Times New Roman"/>
          <w:sz w:val="22"/>
          <w:szCs w:val="22"/>
          <w:lang w:val="sr-Cyrl-RS"/>
        </w:rPr>
      </w:pP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ab/>
        <w:t>КИШНА КАНАЛИЗАЦИЈА</w:t>
      </w:r>
    </w:p>
    <w:p w:rsidR="002E4920" w:rsidRPr="00FB63EB" w:rsidRDefault="002E4920" w:rsidP="002E4920">
      <w:pPr>
        <w:pStyle w:val="BodyText"/>
        <w:tabs>
          <w:tab w:val="clear" w:pos="1440"/>
          <w:tab w:val="left" w:pos="567"/>
        </w:tabs>
        <w:rPr>
          <w:rFonts w:ascii="Times New Roman" w:hAnsi="Times New Roman"/>
          <w:sz w:val="22"/>
          <w:szCs w:val="22"/>
          <w:lang w:val="sr-Latn-CS"/>
        </w:rPr>
      </w:pPr>
      <w:r w:rsidRPr="00FB63EB">
        <w:rPr>
          <w:rFonts w:ascii="Times New Roman" w:hAnsi="Times New Roman"/>
          <w:szCs w:val="22"/>
          <w:lang w:val="ru-RU"/>
        </w:rPr>
        <w:t>Одводњавање кровних површина предвидети у складу са архитектонско грађевинским пројектом. Атмосферске воде са крова сакупити мрежом хоризонталних и вертикалних олука и прикључити на постојеће кишне вертикале</w:t>
      </w:r>
      <w:r w:rsidRPr="00FB63EB">
        <w:rPr>
          <w:rFonts w:ascii="Times New Roman" w:hAnsi="Times New Roman"/>
          <w:sz w:val="22"/>
          <w:szCs w:val="22"/>
          <w:lang w:val="sr-Latn-CS"/>
        </w:rPr>
        <w:t>.</w:t>
      </w: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ab/>
        <w:t xml:space="preserve">ВОДОВОД </w:t>
      </w:r>
    </w:p>
    <w:p w:rsidR="002E4920" w:rsidRPr="00FB63EB" w:rsidRDefault="002E4920" w:rsidP="002E4920">
      <w:pPr>
        <w:rPr>
          <w:sz w:val="24"/>
          <w:szCs w:val="22"/>
        </w:rPr>
      </w:pPr>
      <w:r w:rsidRPr="00FB63EB">
        <w:rPr>
          <w:sz w:val="24"/>
          <w:szCs w:val="22"/>
        </w:rPr>
        <w:t xml:space="preserve">Постојећи прикључак на улични водовод у потпуности се задржава. </w:t>
      </w:r>
    </w:p>
    <w:p w:rsidR="002E4920" w:rsidRPr="00FB63EB" w:rsidRDefault="002E4920" w:rsidP="002E4920">
      <w:pPr>
        <w:rPr>
          <w:sz w:val="22"/>
          <w:szCs w:val="22"/>
          <w:lang w:val="sr-Latn-CS"/>
        </w:rPr>
      </w:pPr>
      <w:r w:rsidRPr="00FB63EB">
        <w:rPr>
          <w:sz w:val="24"/>
          <w:szCs w:val="22"/>
        </w:rPr>
        <w:t>Постојећа водоводна мрежа у објекту је јединствена за санитарну и хидрантску мрежу. Потребно је предвидети њихово раздвајање и уградњу новог водомера за санитарну мрежу. Постојећи водомер задржати</w:t>
      </w:r>
      <w:r w:rsidRPr="00FB63EB">
        <w:rPr>
          <w:sz w:val="22"/>
          <w:szCs w:val="22"/>
          <w:lang w:val="sr-Latn-CS"/>
        </w:rPr>
        <w:t xml:space="preserve"> за хидрантску мрежу. </w:t>
      </w: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ab/>
      </w: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 xml:space="preserve"> </w:t>
      </w:r>
      <w:r w:rsidRPr="00FB63EB">
        <w:rPr>
          <w:rFonts w:ascii="Times New Roman" w:hAnsi="Times New Roman"/>
          <w:sz w:val="22"/>
          <w:szCs w:val="22"/>
          <w:lang w:val="sr-Latn-CS"/>
        </w:rPr>
        <w:tab/>
        <w:t>САНИТАРНА МРЕЖА</w:t>
      </w:r>
    </w:p>
    <w:p w:rsidR="002E4920" w:rsidRPr="00FB63EB" w:rsidRDefault="002E4920" w:rsidP="002E4920">
      <w:pPr>
        <w:rPr>
          <w:sz w:val="24"/>
          <w:szCs w:val="22"/>
          <w:lang w:val="sr-Cyrl-RS"/>
        </w:rPr>
      </w:pPr>
      <w:r w:rsidRPr="00FB63EB">
        <w:rPr>
          <w:sz w:val="24"/>
          <w:szCs w:val="22"/>
        </w:rPr>
        <w:t>Хидрауличким прорачуном проверити да ли притисак у водоводној мрежи на месту прикључења, а на основу услова ЈКП Београдски водовод и канализација, задовољава. Ако не задовољава предвидети одговарајуће пумпе за подизање притиска у санитарној мрежи.</w:t>
      </w:r>
    </w:p>
    <w:p w:rsidR="002E4920" w:rsidRPr="00FB63EB" w:rsidRDefault="002E4920" w:rsidP="002E4920">
      <w:pPr>
        <w:rPr>
          <w:sz w:val="24"/>
          <w:szCs w:val="22"/>
        </w:rPr>
      </w:pPr>
      <w:r w:rsidRPr="00FB63EB">
        <w:rPr>
          <w:sz w:val="24"/>
          <w:szCs w:val="22"/>
        </w:rPr>
        <w:t xml:space="preserve">Новопројектоване потрошаче прикључити на постојећу водоводну мрежу у постојећем санитарном чвору последње постојеће етаже. Пре сваког точећег места предвидети одговарајући пропусни вентил са хромираном капом и розетом, а на уласку инсталације у санитарни чвор централни пропусни вентил са хромираном капом и розетом. </w:t>
      </w:r>
    </w:p>
    <w:p w:rsidR="002E4920" w:rsidRPr="00FB63EB" w:rsidRDefault="002E4920" w:rsidP="002E4920">
      <w:pPr>
        <w:rPr>
          <w:sz w:val="24"/>
          <w:szCs w:val="22"/>
        </w:rPr>
      </w:pPr>
      <w:r w:rsidRPr="00FB63EB">
        <w:rPr>
          <w:sz w:val="24"/>
          <w:szCs w:val="22"/>
        </w:rPr>
        <w:t xml:space="preserve">Инсталацију санитарне мреже пројектовати од водоводних ППР цеви и фитинга са одговарајућом изолацијом у зависности од места монтаже. </w:t>
      </w:r>
    </w:p>
    <w:p w:rsidR="002E4920" w:rsidRPr="00FB63EB" w:rsidRDefault="002E4920" w:rsidP="002E4920">
      <w:pPr>
        <w:rPr>
          <w:sz w:val="22"/>
          <w:szCs w:val="22"/>
          <w:lang w:val="sr-Latn-CS"/>
        </w:rPr>
      </w:pPr>
      <w:r w:rsidRPr="00FB63EB">
        <w:rPr>
          <w:sz w:val="24"/>
          <w:szCs w:val="22"/>
        </w:rPr>
        <w:t>Снабдевање потрошача топлом водом решити локално електричним бојлерима одговарајуће запремине</w:t>
      </w:r>
      <w:r w:rsidRPr="00FB63EB">
        <w:rPr>
          <w:sz w:val="22"/>
          <w:szCs w:val="22"/>
          <w:lang w:val="sr-Latn-CS"/>
        </w:rPr>
        <w:t>.</w:t>
      </w: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ab/>
        <w:t>ХИДРАНТСКА МРЕЖА</w:t>
      </w:r>
    </w:p>
    <w:p w:rsidR="002E4920" w:rsidRPr="00FB63EB" w:rsidRDefault="002E4920" w:rsidP="002E4920">
      <w:pPr>
        <w:pStyle w:val="BodyText"/>
        <w:tabs>
          <w:tab w:val="clear" w:pos="1440"/>
          <w:tab w:val="left" w:pos="0"/>
        </w:tabs>
        <w:spacing w:after="0"/>
        <w:rPr>
          <w:rFonts w:ascii="Times New Roman" w:hAnsi="Times New Roman"/>
          <w:szCs w:val="22"/>
          <w:lang w:val="ru-RU"/>
        </w:rPr>
      </w:pPr>
      <w:r w:rsidRPr="00FB63EB">
        <w:rPr>
          <w:rFonts w:ascii="Times New Roman" w:hAnsi="Times New Roman"/>
          <w:szCs w:val="22"/>
          <w:lang w:val="ru-RU"/>
        </w:rPr>
        <w:t xml:space="preserve">Хидрауличким прорачуном проверити да ли притисак у водоводној мрежи на месту прикључења, а на основу услова ЈКП Београдски водовод и канализација, задовољава. Ако не </w:t>
      </w:r>
      <w:r w:rsidRPr="00FB63EB">
        <w:rPr>
          <w:rFonts w:ascii="Times New Roman" w:hAnsi="Times New Roman"/>
          <w:szCs w:val="22"/>
          <w:lang w:val="ru-RU"/>
        </w:rPr>
        <w:lastRenderedPageBreak/>
        <w:t>задовољава предвидети одговарајуће пумпе за подизање притиска у хидрантској мрежи.</w:t>
      </w:r>
    </w:p>
    <w:p w:rsidR="002E4920" w:rsidRPr="00FB63EB" w:rsidRDefault="002E4920" w:rsidP="002E4920">
      <w:pPr>
        <w:pStyle w:val="BodyText"/>
        <w:tabs>
          <w:tab w:val="clear" w:pos="1440"/>
          <w:tab w:val="left" w:pos="0"/>
        </w:tabs>
        <w:spacing w:after="0"/>
        <w:rPr>
          <w:rFonts w:ascii="Times New Roman" w:hAnsi="Times New Roman"/>
          <w:szCs w:val="22"/>
          <w:lang w:val="ru-RU"/>
        </w:rPr>
      </w:pPr>
      <w:r w:rsidRPr="00FB63EB">
        <w:rPr>
          <w:rFonts w:ascii="Times New Roman" w:hAnsi="Times New Roman"/>
          <w:szCs w:val="22"/>
          <w:lang w:val="ru-RU"/>
        </w:rPr>
        <w:t>Предвидети појачање постојеће хидрантске вертикале и замену постојећих дрвених хидрантских ормарића. Предвидети унутрашње противпожарне хидранте у целом објекту у распореду и броју према важећем Правилнику о противпожарној заштити.</w:t>
      </w:r>
    </w:p>
    <w:p w:rsidR="002E4920" w:rsidRPr="00FB63EB" w:rsidRDefault="002E4920" w:rsidP="002E4920">
      <w:pPr>
        <w:pStyle w:val="BodyText"/>
        <w:tabs>
          <w:tab w:val="clear" w:pos="1440"/>
          <w:tab w:val="left" w:pos="0"/>
        </w:tabs>
        <w:spacing w:after="0"/>
        <w:rPr>
          <w:rFonts w:ascii="Times New Roman" w:hAnsi="Times New Roman"/>
          <w:szCs w:val="22"/>
          <w:lang w:val="ru-RU"/>
        </w:rPr>
      </w:pPr>
      <w:r w:rsidRPr="00FB63EB">
        <w:rPr>
          <w:rFonts w:ascii="Times New Roman" w:hAnsi="Times New Roman"/>
          <w:szCs w:val="22"/>
          <w:lang w:val="ru-RU"/>
        </w:rPr>
        <w:t>Унутрашњу хидрантску мрежу пројектовати од челично поцинкованих цеви и фитинга.</w:t>
      </w: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p>
    <w:p w:rsidR="002E4920" w:rsidRPr="00FB63EB" w:rsidRDefault="002E4920" w:rsidP="002E4920">
      <w:pPr>
        <w:pStyle w:val="BodyText"/>
        <w:tabs>
          <w:tab w:val="clear" w:pos="1440"/>
          <w:tab w:val="left" w:pos="0"/>
        </w:tabs>
        <w:ind w:firstLine="284"/>
        <w:rPr>
          <w:rFonts w:ascii="Times New Roman" w:hAnsi="Times New Roman"/>
          <w:sz w:val="22"/>
          <w:szCs w:val="22"/>
          <w:lang w:val="sr-Latn-CS"/>
        </w:rPr>
      </w:pPr>
      <w:r w:rsidRPr="00FB63EB">
        <w:rPr>
          <w:rFonts w:ascii="Times New Roman" w:hAnsi="Times New Roman"/>
          <w:sz w:val="22"/>
          <w:szCs w:val="22"/>
          <w:lang w:val="sr-Latn-CS"/>
        </w:rPr>
        <w:tab/>
        <w:t>САНИТАРНИ УРЕЂАЈИ И ГАЛАНТЕРИЈА</w:t>
      </w:r>
    </w:p>
    <w:p w:rsidR="002E4920" w:rsidRPr="00FB63EB" w:rsidRDefault="002E4920" w:rsidP="002E4920">
      <w:pPr>
        <w:pStyle w:val="BodyText"/>
        <w:tabs>
          <w:tab w:val="clear" w:pos="1440"/>
          <w:tab w:val="left" w:pos="0"/>
        </w:tabs>
        <w:spacing w:after="0"/>
        <w:rPr>
          <w:rFonts w:ascii="Times New Roman" w:hAnsi="Times New Roman"/>
          <w:szCs w:val="22"/>
          <w:lang w:val="sr-Latn-CS"/>
        </w:rPr>
      </w:pPr>
      <w:r w:rsidRPr="00FB63EB">
        <w:rPr>
          <w:rFonts w:ascii="Times New Roman" w:hAnsi="Times New Roman"/>
          <w:szCs w:val="22"/>
          <w:lang w:val="ru-RU"/>
        </w:rPr>
        <w:t>Санитарни уређаји, арматура и галантерија су у складу са енеријерским решењем, првокласне израде</w:t>
      </w:r>
      <w:r w:rsidRPr="00FB63EB">
        <w:rPr>
          <w:rFonts w:ascii="Times New Roman" w:hAnsi="Times New Roman"/>
          <w:szCs w:val="22"/>
          <w:lang w:val="sr-Latn-CS"/>
        </w:rPr>
        <w:t xml:space="preserve"> и из производног програма према избору инвеститора.</w:t>
      </w:r>
    </w:p>
    <w:p w:rsidR="002E4920" w:rsidRPr="00FB63EB" w:rsidRDefault="002E4920" w:rsidP="002E4920">
      <w:pPr>
        <w:pStyle w:val="BodyText"/>
        <w:tabs>
          <w:tab w:val="clear" w:pos="1440"/>
          <w:tab w:val="left" w:pos="0"/>
        </w:tabs>
        <w:spacing w:after="0"/>
        <w:rPr>
          <w:rFonts w:ascii="Times New Roman" w:hAnsi="Times New Roman"/>
          <w:szCs w:val="22"/>
          <w:lang w:val="sr-Latn-CS"/>
        </w:rPr>
      </w:pPr>
      <w:r w:rsidRPr="00FB63EB">
        <w:rPr>
          <w:rFonts w:ascii="Times New Roman" w:hAnsi="Times New Roman"/>
          <w:szCs w:val="22"/>
          <w:lang w:val="sr-Latn-CS"/>
        </w:rPr>
        <w:t>Пројекат урадити у складу са важећим прописима и стандардима предвиђеним за ову врсту радова.</w:t>
      </w:r>
    </w:p>
    <w:p w:rsidR="002E4920" w:rsidRPr="00FB63EB" w:rsidRDefault="002E4920" w:rsidP="002E4920">
      <w:pPr>
        <w:pStyle w:val="BodyTextIndent"/>
        <w:spacing w:before="120" w:after="0"/>
        <w:ind w:left="0"/>
        <w:rPr>
          <w:sz w:val="22"/>
          <w:szCs w:val="22"/>
        </w:rPr>
      </w:pPr>
    </w:p>
    <w:p w:rsidR="002E4920" w:rsidRPr="00FB63EB" w:rsidRDefault="002E4920" w:rsidP="002E4920">
      <w:pPr>
        <w:pStyle w:val="Heading3"/>
      </w:pPr>
      <w:bookmarkStart w:id="235" w:name="_Toc403143452"/>
      <w:r w:rsidRPr="00FB63EB">
        <w:rPr>
          <w:lang w:val="sr-Cyrl-RS"/>
        </w:rPr>
        <w:t>ПРОЈЕКАТ ПУТНИЧКОГ ЛИФТА</w:t>
      </w:r>
      <w:bookmarkEnd w:id="235"/>
    </w:p>
    <w:p w:rsidR="002E4920" w:rsidRPr="00FB63EB" w:rsidRDefault="002E4920" w:rsidP="002E4920">
      <w:pPr>
        <w:rPr>
          <w:sz w:val="22"/>
          <w:szCs w:val="22"/>
        </w:rPr>
      </w:pPr>
    </w:p>
    <w:p w:rsidR="002E4920" w:rsidRPr="00FB63EB" w:rsidRDefault="002E4920" w:rsidP="002E4920">
      <w:pPr>
        <w:rPr>
          <w:sz w:val="24"/>
          <w:szCs w:val="22"/>
        </w:rPr>
      </w:pPr>
      <w:r w:rsidRPr="00FB63EB">
        <w:rPr>
          <w:sz w:val="24"/>
          <w:szCs w:val="22"/>
        </w:rPr>
        <w:t>На основу</w:t>
      </w:r>
      <w:r w:rsidRPr="00FB63EB">
        <w:rPr>
          <w:sz w:val="24"/>
          <w:szCs w:val="22"/>
          <w:lang w:val="sr-Cyrl-CS"/>
        </w:rPr>
        <w:t xml:space="preserve"> снимљеног стања и </w:t>
      </w:r>
      <w:r w:rsidRPr="00FB63EB">
        <w:rPr>
          <w:sz w:val="24"/>
          <w:szCs w:val="22"/>
        </w:rPr>
        <w:t>архитектонско грађевинских подлога,</w:t>
      </w:r>
      <w:r w:rsidRPr="00FB63EB">
        <w:rPr>
          <w:sz w:val="24"/>
          <w:szCs w:val="22"/>
          <w:lang w:val="sr-Cyrl-CS"/>
        </w:rPr>
        <w:t xml:space="preserve"> </w:t>
      </w:r>
      <w:r w:rsidRPr="00FB63EB">
        <w:rPr>
          <w:sz w:val="24"/>
          <w:szCs w:val="22"/>
        </w:rPr>
        <w:t xml:space="preserve"> за  потребе  наручиоца  израдити пројекат </w:t>
      </w:r>
      <w:r w:rsidRPr="00FB63EB">
        <w:rPr>
          <w:sz w:val="24"/>
          <w:szCs w:val="22"/>
          <w:lang w:val="sr-Cyrl-CS"/>
        </w:rPr>
        <w:t>путничког</w:t>
      </w:r>
      <w:r w:rsidRPr="00FB63EB">
        <w:rPr>
          <w:sz w:val="24"/>
          <w:szCs w:val="22"/>
        </w:rPr>
        <w:t xml:space="preserve"> лиф</w:t>
      </w:r>
      <w:r w:rsidRPr="00FB63EB">
        <w:rPr>
          <w:sz w:val="24"/>
          <w:szCs w:val="22"/>
          <w:lang w:val="sr-Cyrl-CS"/>
        </w:rPr>
        <w:t>а</w:t>
      </w:r>
      <w:r w:rsidRPr="00FB63EB">
        <w:rPr>
          <w:sz w:val="24"/>
          <w:szCs w:val="22"/>
        </w:rPr>
        <w:t xml:space="preserve"> на електрични погон. Лифт се уграђује у </w:t>
      </w:r>
      <w:r w:rsidRPr="00FB63EB">
        <w:rPr>
          <w:sz w:val="24"/>
          <w:szCs w:val="22"/>
          <w:lang w:val="sr-Cyrl-CS"/>
        </w:rPr>
        <w:t xml:space="preserve">постојеће возно окно, врши се доградња постојећег возног окна лифта, коме се додаје станица на ниву </w:t>
      </w:r>
      <w:r w:rsidRPr="00FB63EB">
        <w:rPr>
          <w:sz w:val="24"/>
          <w:szCs w:val="22"/>
          <w:lang w:val="en-US"/>
        </w:rPr>
        <w:t>поткровља</w:t>
      </w:r>
      <w:r w:rsidRPr="00FB63EB">
        <w:rPr>
          <w:sz w:val="24"/>
          <w:szCs w:val="22"/>
          <w:lang w:val="sr-Cyrl-CS"/>
        </w:rPr>
        <w:t>, а машински простор</w:t>
      </w:r>
      <w:r w:rsidRPr="00FB63EB">
        <w:rPr>
          <w:sz w:val="24"/>
          <w:szCs w:val="22"/>
          <w:lang w:val="sr-Latn-CS"/>
        </w:rPr>
        <w:t xml:space="preserve"> је</w:t>
      </w:r>
      <w:r w:rsidRPr="00FB63EB">
        <w:rPr>
          <w:sz w:val="24"/>
          <w:szCs w:val="22"/>
          <w:lang w:val="sr-Cyrl-CS"/>
        </w:rPr>
        <w:t xml:space="preserve"> у врху возног окна</w:t>
      </w:r>
      <w:r w:rsidRPr="00FB63EB">
        <w:rPr>
          <w:sz w:val="24"/>
          <w:szCs w:val="22"/>
        </w:rPr>
        <w:t xml:space="preserve">. </w:t>
      </w:r>
    </w:p>
    <w:p w:rsidR="002E4920" w:rsidRPr="00FB63EB" w:rsidRDefault="002E4920" w:rsidP="002E4920">
      <w:pPr>
        <w:rPr>
          <w:b/>
          <w:sz w:val="22"/>
          <w:szCs w:val="22"/>
        </w:rPr>
      </w:pPr>
    </w:p>
    <w:p w:rsidR="002E4920" w:rsidRPr="00FB63EB" w:rsidRDefault="002E4920" w:rsidP="002E4920">
      <w:pPr>
        <w:rPr>
          <w:sz w:val="22"/>
          <w:szCs w:val="22"/>
        </w:rPr>
      </w:pPr>
      <w:r w:rsidRPr="00FB63EB">
        <w:rPr>
          <w:sz w:val="22"/>
          <w:szCs w:val="22"/>
        </w:rPr>
        <w:t>ТЕХНИЧКЕ КАРАКТЕРИСТИКЕ:</w:t>
      </w:r>
    </w:p>
    <w:p w:rsidR="002E4920" w:rsidRPr="00FB63EB" w:rsidRDefault="002E4920" w:rsidP="002E4920">
      <w:pPr>
        <w:rPr>
          <w:sz w:val="24"/>
          <w:szCs w:val="22"/>
        </w:rPr>
      </w:pPr>
      <w:r w:rsidRPr="00FB63EB">
        <w:rPr>
          <w:sz w:val="24"/>
          <w:szCs w:val="22"/>
        </w:rPr>
        <w:t xml:space="preserve">Врста лифта:    </w:t>
      </w:r>
      <w:r w:rsidRPr="00FB63EB">
        <w:rPr>
          <w:sz w:val="24"/>
          <w:szCs w:val="22"/>
        </w:rPr>
        <w:tab/>
      </w:r>
      <w:r w:rsidRPr="00FB63EB">
        <w:rPr>
          <w:sz w:val="24"/>
          <w:szCs w:val="22"/>
        </w:rPr>
        <w:tab/>
      </w:r>
      <w:r w:rsidRPr="00FB63EB">
        <w:rPr>
          <w:sz w:val="24"/>
          <w:szCs w:val="22"/>
          <w:lang w:val="sr-Latn-CS"/>
        </w:rPr>
        <w:tab/>
      </w:r>
      <w:r w:rsidRPr="00FB63EB">
        <w:rPr>
          <w:sz w:val="24"/>
          <w:szCs w:val="22"/>
          <w:lang w:val="sr-Cyrl-CS"/>
        </w:rPr>
        <w:t>путнички.</w:t>
      </w:r>
    </w:p>
    <w:p w:rsidR="002E4920" w:rsidRPr="00FB63EB" w:rsidRDefault="002E4920" w:rsidP="002E4920">
      <w:pPr>
        <w:rPr>
          <w:sz w:val="24"/>
          <w:szCs w:val="22"/>
        </w:rPr>
      </w:pPr>
      <w:r w:rsidRPr="00FB63EB">
        <w:rPr>
          <w:sz w:val="24"/>
          <w:szCs w:val="22"/>
        </w:rPr>
        <w:t xml:space="preserve">Број комада:                      </w:t>
      </w:r>
      <w:r w:rsidRPr="00FB63EB">
        <w:rPr>
          <w:sz w:val="24"/>
          <w:szCs w:val="22"/>
        </w:rPr>
        <w:tab/>
      </w:r>
      <w:r w:rsidRPr="00FB63EB">
        <w:rPr>
          <w:sz w:val="24"/>
          <w:szCs w:val="22"/>
        </w:rPr>
        <w:tab/>
        <w:t>1</w:t>
      </w:r>
    </w:p>
    <w:p w:rsidR="002E4920" w:rsidRPr="00FB63EB" w:rsidRDefault="002E4920" w:rsidP="002E4920">
      <w:pPr>
        <w:rPr>
          <w:sz w:val="24"/>
          <w:szCs w:val="22"/>
        </w:rPr>
      </w:pPr>
      <w:r w:rsidRPr="00FB63EB">
        <w:rPr>
          <w:sz w:val="24"/>
          <w:szCs w:val="22"/>
        </w:rPr>
        <w:t xml:space="preserve">Врста погона:                     </w:t>
      </w:r>
      <w:r w:rsidRPr="00FB63EB">
        <w:rPr>
          <w:sz w:val="24"/>
          <w:szCs w:val="22"/>
        </w:rPr>
        <w:tab/>
      </w:r>
      <w:r w:rsidRPr="00FB63EB">
        <w:rPr>
          <w:sz w:val="24"/>
          <w:szCs w:val="22"/>
        </w:rPr>
        <w:tab/>
        <w:t>електрични</w:t>
      </w:r>
    </w:p>
    <w:p w:rsidR="002E4920" w:rsidRPr="00FB63EB" w:rsidRDefault="002E4920" w:rsidP="002E4920">
      <w:pPr>
        <w:rPr>
          <w:sz w:val="24"/>
          <w:szCs w:val="22"/>
        </w:rPr>
      </w:pPr>
      <w:r w:rsidRPr="00FB63EB">
        <w:rPr>
          <w:sz w:val="24"/>
          <w:szCs w:val="22"/>
        </w:rPr>
        <w:t>Носивост:</w:t>
      </w:r>
      <w:r w:rsidRPr="00FB63EB">
        <w:rPr>
          <w:sz w:val="24"/>
          <w:szCs w:val="22"/>
        </w:rPr>
        <w:tab/>
      </w:r>
      <w:r w:rsidRPr="00FB63EB">
        <w:rPr>
          <w:sz w:val="24"/>
          <w:szCs w:val="22"/>
        </w:rPr>
        <w:tab/>
      </w:r>
      <w:r w:rsidRPr="00FB63EB">
        <w:rPr>
          <w:sz w:val="24"/>
          <w:szCs w:val="22"/>
        </w:rPr>
        <w:tab/>
      </w:r>
      <w:r w:rsidRPr="00FB63EB">
        <w:rPr>
          <w:sz w:val="24"/>
          <w:szCs w:val="22"/>
        </w:rPr>
        <w:tab/>
        <w:t xml:space="preserve">Q = </w:t>
      </w:r>
      <w:r w:rsidRPr="00FB63EB">
        <w:rPr>
          <w:sz w:val="24"/>
          <w:szCs w:val="22"/>
          <w:lang w:val="sr-Cyrl-CS"/>
        </w:rPr>
        <w:t>400</w:t>
      </w:r>
      <w:r w:rsidRPr="00FB63EB">
        <w:rPr>
          <w:sz w:val="24"/>
          <w:szCs w:val="22"/>
        </w:rPr>
        <w:t xml:space="preserve"> </w:t>
      </w:r>
      <w:r w:rsidRPr="00FB63EB">
        <w:rPr>
          <w:sz w:val="24"/>
          <w:szCs w:val="22"/>
          <w:lang w:val="sr-Latn-CS"/>
        </w:rPr>
        <w:t>кг</w:t>
      </w:r>
    </w:p>
    <w:p w:rsidR="002E4920" w:rsidRPr="00FB63EB" w:rsidRDefault="002E4920" w:rsidP="002E4920">
      <w:pPr>
        <w:rPr>
          <w:sz w:val="24"/>
          <w:szCs w:val="22"/>
        </w:rPr>
      </w:pPr>
      <w:r w:rsidRPr="00FB63EB">
        <w:rPr>
          <w:sz w:val="24"/>
          <w:szCs w:val="22"/>
        </w:rPr>
        <w:t>Висина дизања:</w:t>
      </w:r>
      <w:r w:rsidRPr="00FB63EB">
        <w:rPr>
          <w:sz w:val="24"/>
          <w:szCs w:val="22"/>
        </w:rPr>
        <w:tab/>
      </w:r>
      <w:r w:rsidRPr="00FB63EB">
        <w:rPr>
          <w:sz w:val="24"/>
          <w:szCs w:val="22"/>
        </w:rPr>
        <w:tab/>
      </w:r>
      <w:r w:rsidRPr="00FB63EB">
        <w:rPr>
          <w:sz w:val="24"/>
          <w:szCs w:val="22"/>
        </w:rPr>
        <w:tab/>
        <w:t>Х =  мм</w:t>
      </w:r>
    </w:p>
    <w:p w:rsidR="002E4920" w:rsidRPr="00FB63EB" w:rsidRDefault="002E4920" w:rsidP="002E4920">
      <w:pPr>
        <w:rPr>
          <w:sz w:val="24"/>
          <w:szCs w:val="22"/>
          <w:lang w:val="sr-Cyrl-CS"/>
        </w:rPr>
      </w:pPr>
      <w:r w:rsidRPr="00FB63EB">
        <w:rPr>
          <w:sz w:val="24"/>
          <w:szCs w:val="22"/>
        </w:rPr>
        <w:t>Брзина вожње:</w:t>
      </w:r>
      <w:r w:rsidRPr="00FB63EB">
        <w:rPr>
          <w:sz w:val="24"/>
          <w:szCs w:val="22"/>
        </w:rPr>
        <w:tab/>
      </w:r>
      <w:r w:rsidRPr="00FB63EB">
        <w:rPr>
          <w:sz w:val="24"/>
          <w:szCs w:val="22"/>
        </w:rPr>
        <w:tab/>
      </w:r>
      <w:r w:rsidRPr="00FB63EB">
        <w:rPr>
          <w:sz w:val="24"/>
          <w:szCs w:val="22"/>
        </w:rPr>
        <w:tab/>
      </w:r>
      <w:r w:rsidRPr="00FB63EB">
        <w:rPr>
          <w:sz w:val="24"/>
          <w:szCs w:val="22"/>
        </w:rPr>
        <w:tab/>
        <w:t>в = 1</w:t>
      </w:r>
      <w:r w:rsidRPr="00FB63EB">
        <w:rPr>
          <w:sz w:val="24"/>
          <w:szCs w:val="22"/>
          <w:lang w:val="sr-Latn-CS"/>
        </w:rPr>
        <w:t>,</w:t>
      </w:r>
      <w:r w:rsidRPr="00FB63EB">
        <w:rPr>
          <w:sz w:val="24"/>
          <w:szCs w:val="22"/>
          <w:lang w:val="sr-Cyrl-CS"/>
        </w:rPr>
        <w:t>0</w:t>
      </w:r>
      <w:r w:rsidRPr="00FB63EB">
        <w:rPr>
          <w:sz w:val="24"/>
          <w:szCs w:val="22"/>
        </w:rPr>
        <w:t xml:space="preserve"> м/с </w:t>
      </w:r>
      <w:r w:rsidRPr="00FB63EB">
        <w:rPr>
          <w:sz w:val="24"/>
          <w:szCs w:val="22"/>
          <w:lang w:val="sr-Latn-CS"/>
        </w:rPr>
        <w:t>- регулисано</w:t>
      </w:r>
    </w:p>
    <w:p w:rsidR="002E4920" w:rsidRPr="00FB63EB" w:rsidRDefault="002E4920" w:rsidP="002E4920">
      <w:pPr>
        <w:tabs>
          <w:tab w:val="left" w:pos="-720"/>
        </w:tabs>
        <w:suppressAutoHyphens/>
        <w:rPr>
          <w:spacing w:val="-2"/>
          <w:sz w:val="24"/>
          <w:szCs w:val="22"/>
        </w:rPr>
      </w:pPr>
      <w:r w:rsidRPr="00FB63EB">
        <w:rPr>
          <w:spacing w:val="-2"/>
          <w:sz w:val="24"/>
          <w:szCs w:val="22"/>
        </w:rPr>
        <w:t>Број станица/прилаза:</w:t>
      </w:r>
      <w:r w:rsidRPr="00FB63EB">
        <w:rPr>
          <w:spacing w:val="-2"/>
          <w:sz w:val="24"/>
          <w:szCs w:val="22"/>
        </w:rPr>
        <w:tab/>
      </w:r>
      <w:r w:rsidRPr="00FB63EB">
        <w:rPr>
          <w:spacing w:val="-2"/>
          <w:sz w:val="24"/>
          <w:szCs w:val="22"/>
        </w:rPr>
        <w:tab/>
      </w:r>
      <w:r w:rsidRPr="00FB63EB">
        <w:rPr>
          <w:spacing w:val="-2"/>
          <w:sz w:val="24"/>
          <w:szCs w:val="22"/>
        </w:rPr>
        <w:tab/>
      </w:r>
      <w:r w:rsidRPr="00FB63EB">
        <w:rPr>
          <w:spacing w:val="-2"/>
          <w:sz w:val="24"/>
          <w:szCs w:val="22"/>
          <w:lang w:val="sr-Cyrl-CS"/>
        </w:rPr>
        <w:t>8</w:t>
      </w:r>
      <w:r w:rsidRPr="00FB63EB">
        <w:rPr>
          <w:spacing w:val="-2"/>
          <w:sz w:val="24"/>
          <w:szCs w:val="22"/>
        </w:rPr>
        <w:t>/8</w:t>
      </w:r>
      <w:r w:rsidRPr="00FB63EB">
        <w:rPr>
          <w:spacing w:val="-2"/>
          <w:sz w:val="24"/>
          <w:szCs w:val="22"/>
          <w:lang w:val="sr-Cyrl-CS"/>
        </w:rPr>
        <w:t xml:space="preserve"> </w:t>
      </w:r>
      <w:r w:rsidRPr="00FB63EB">
        <w:rPr>
          <w:spacing w:val="-2"/>
          <w:sz w:val="24"/>
          <w:szCs w:val="22"/>
        </w:rPr>
        <w:t>(-1,0</w:t>
      </w:r>
      <w:r w:rsidRPr="00FB63EB">
        <w:rPr>
          <w:spacing w:val="-2"/>
          <w:sz w:val="24"/>
          <w:szCs w:val="22"/>
          <w:lang w:val="sr-Cyrl-CS"/>
        </w:rPr>
        <w:t>,</w:t>
      </w:r>
      <w:r w:rsidRPr="00FB63EB">
        <w:rPr>
          <w:spacing w:val="-2"/>
          <w:sz w:val="24"/>
          <w:szCs w:val="22"/>
        </w:rPr>
        <w:t>1,2,3,4,5</w:t>
      </w:r>
      <w:r w:rsidRPr="00FB63EB">
        <w:rPr>
          <w:spacing w:val="-2"/>
          <w:sz w:val="24"/>
          <w:szCs w:val="22"/>
          <w:lang w:val="sr-Cyrl-CS"/>
        </w:rPr>
        <w:t xml:space="preserve"> и 6</w:t>
      </w:r>
      <w:r w:rsidRPr="00FB63EB">
        <w:rPr>
          <w:spacing w:val="-2"/>
          <w:sz w:val="24"/>
          <w:szCs w:val="22"/>
        </w:rPr>
        <w:t xml:space="preserve">), сви прилази са исте стране. </w:t>
      </w:r>
    </w:p>
    <w:p w:rsidR="002E4920" w:rsidRPr="00FB63EB" w:rsidRDefault="002E4920" w:rsidP="002E4920">
      <w:pPr>
        <w:rPr>
          <w:sz w:val="24"/>
          <w:szCs w:val="22"/>
          <w:lang w:val="sr-Cyrl-CS"/>
        </w:rPr>
      </w:pPr>
      <w:r w:rsidRPr="00FB63EB">
        <w:rPr>
          <w:sz w:val="24"/>
          <w:szCs w:val="22"/>
        </w:rPr>
        <w:t>Управ</w:t>
      </w:r>
      <w:r w:rsidRPr="00FB63EB">
        <w:rPr>
          <w:sz w:val="24"/>
          <w:szCs w:val="22"/>
          <w:lang w:val="sr-Cyrl-CS"/>
        </w:rPr>
        <w:t>љ</w:t>
      </w:r>
      <w:r w:rsidRPr="00FB63EB">
        <w:rPr>
          <w:sz w:val="24"/>
          <w:szCs w:val="22"/>
        </w:rPr>
        <w:t xml:space="preserve">ање:     </w:t>
      </w:r>
      <w:r w:rsidRPr="00FB63EB">
        <w:rPr>
          <w:sz w:val="24"/>
          <w:szCs w:val="22"/>
        </w:rPr>
        <w:tab/>
      </w:r>
      <w:r w:rsidRPr="00FB63EB">
        <w:rPr>
          <w:sz w:val="24"/>
          <w:szCs w:val="22"/>
        </w:rPr>
        <w:tab/>
      </w:r>
      <w:r w:rsidRPr="00FB63EB">
        <w:rPr>
          <w:sz w:val="24"/>
          <w:szCs w:val="22"/>
        </w:rPr>
        <w:tab/>
        <w:t>"</w:t>
      </w:r>
      <w:r w:rsidRPr="00FB63EB">
        <w:rPr>
          <w:sz w:val="24"/>
          <w:szCs w:val="22"/>
          <w:lang w:val="sr-Latn-CS"/>
        </w:rPr>
        <w:t>Симплеx</w:t>
      </w:r>
      <w:r w:rsidRPr="00FB63EB">
        <w:rPr>
          <w:sz w:val="24"/>
          <w:szCs w:val="22"/>
        </w:rPr>
        <w:t xml:space="preserve">"  сабирно </w:t>
      </w:r>
      <w:r w:rsidRPr="00FB63EB">
        <w:rPr>
          <w:sz w:val="24"/>
          <w:szCs w:val="22"/>
          <w:lang w:val="sr-Cyrl-CS"/>
        </w:rPr>
        <w:t>у оба смера, микропроцесорско са код</w:t>
      </w:r>
    </w:p>
    <w:p w:rsidR="002E4920" w:rsidRPr="00FB63EB" w:rsidRDefault="002E4920" w:rsidP="002E4920">
      <w:pPr>
        <w:ind w:left="2880"/>
        <w:rPr>
          <w:sz w:val="24"/>
          <w:szCs w:val="22"/>
          <w:lang w:val="sr-Cyrl-CS"/>
        </w:rPr>
      </w:pPr>
      <w:r w:rsidRPr="00FB63EB">
        <w:rPr>
          <w:sz w:val="24"/>
          <w:szCs w:val="22"/>
          <w:lang w:val="sr-Cyrl-CS"/>
        </w:rPr>
        <w:t xml:space="preserve">             картицом за проритетну вожњу.</w:t>
      </w:r>
    </w:p>
    <w:p w:rsidR="002E4920" w:rsidRPr="00FB63EB" w:rsidRDefault="002E4920" w:rsidP="002E4920">
      <w:pPr>
        <w:ind w:left="3600" w:hanging="3600"/>
        <w:rPr>
          <w:sz w:val="24"/>
          <w:szCs w:val="22"/>
          <w:lang w:val="sr-Cyrl-CS"/>
        </w:rPr>
      </w:pPr>
      <w:r w:rsidRPr="00FB63EB">
        <w:rPr>
          <w:sz w:val="24"/>
          <w:szCs w:val="22"/>
          <w:lang w:val="sr-Cyrl-CS"/>
        </w:rPr>
        <w:t xml:space="preserve">Режим </w:t>
      </w:r>
      <w:r w:rsidRPr="00FB63EB">
        <w:rPr>
          <w:sz w:val="24"/>
          <w:szCs w:val="22"/>
        </w:rPr>
        <w:t>“</w:t>
      </w:r>
      <w:r w:rsidRPr="00FB63EB">
        <w:rPr>
          <w:sz w:val="24"/>
          <w:szCs w:val="22"/>
          <w:lang w:val="sr-Cyrl-CS"/>
        </w:rPr>
        <w:t>нестанк ел</w:t>
      </w:r>
      <w:r w:rsidRPr="00FB63EB">
        <w:rPr>
          <w:sz w:val="24"/>
          <w:szCs w:val="22"/>
        </w:rPr>
        <w:t>.</w:t>
      </w:r>
      <w:r w:rsidRPr="00FB63EB">
        <w:rPr>
          <w:sz w:val="24"/>
          <w:szCs w:val="22"/>
          <w:lang w:val="sr-Cyrl-CS"/>
        </w:rPr>
        <w:t xml:space="preserve"> енергије</w:t>
      </w:r>
      <w:r w:rsidRPr="00FB63EB">
        <w:rPr>
          <w:sz w:val="24"/>
          <w:szCs w:val="22"/>
        </w:rPr>
        <w:t>”</w:t>
      </w:r>
      <w:r w:rsidRPr="00FB63EB">
        <w:rPr>
          <w:sz w:val="24"/>
          <w:szCs w:val="22"/>
          <w:lang w:val="sr-Cyrl-CS"/>
        </w:rPr>
        <w:t xml:space="preserve"> </w:t>
      </w:r>
      <w:r w:rsidRPr="00FB63EB">
        <w:rPr>
          <w:sz w:val="24"/>
          <w:szCs w:val="22"/>
        </w:rPr>
        <w:tab/>
      </w:r>
      <w:r w:rsidRPr="00FB63EB">
        <w:rPr>
          <w:sz w:val="24"/>
          <w:szCs w:val="22"/>
          <w:lang w:val="sr-Cyrl-CS"/>
        </w:rPr>
        <w:t>да се кабина спусти у станицу ниже и отворе врата,</w:t>
      </w:r>
    </w:p>
    <w:p w:rsidR="002E4920" w:rsidRPr="00FB63EB" w:rsidRDefault="002E4920" w:rsidP="002E4920">
      <w:pPr>
        <w:ind w:left="3600" w:hanging="3600"/>
        <w:rPr>
          <w:sz w:val="24"/>
          <w:szCs w:val="22"/>
          <w:lang w:val="sr-Cyrl-CS"/>
        </w:rPr>
      </w:pPr>
      <w:r w:rsidRPr="00FB63EB">
        <w:rPr>
          <w:sz w:val="24"/>
          <w:szCs w:val="22"/>
          <w:lang w:val="sr-Cyrl-CS"/>
        </w:rPr>
        <w:t xml:space="preserve">Режим </w:t>
      </w:r>
      <w:r w:rsidRPr="00FB63EB">
        <w:rPr>
          <w:sz w:val="24"/>
          <w:szCs w:val="22"/>
        </w:rPr>
        <w:t>“</w:t>
      </w:r>
      <w:r w:rsidRPr="00FB63EB">
        <w:rPr>
          <w:sz w:val="24"/>
          <w:szCs w:val="22"/>
          <w:lang w:val="sr-Cyrl-CS"/>
        </w:rPr>
        <w:t>пожарна опасност</w:t>
      </w:r>
      <w:r w:rsidRPr="00FB63EB">
        <w:rPr>
          <w:sz w:val="24"/>
          <w:szCs w:val="22"/>
        </w:rPr>
        <w:t>”</w:t>
      </w:r>
      <w:r w:rsidRPr="00FB63EB">
        <w:rPr>
          <w:sz w:val="24"/>
          <w:szCs w:val="22"/>
          <w:lang w:val="sr-Cyrl-CS"/>
        </w:rPr>
        <w:t xml:space="preserve"> :</w:t>
      </w:r>
      <w:r w:rsidRPr="00FB63EB">
        <w:rPr>
          <w:sz w:val="24"/>
          <w:szCs w:val="22"/>
          <w:lang w:val="sr-Cyrl-CS"/>
        </w:rPr>
        <w:tab/>
        <w:t>да се кабин</w:t>
      </w:r>
      <w:r w:rsidRPr="00FB63EB">
        <w:rPr>
          <w:sz w:val="24"/>
          <w:szCs w:val="22"/>
        </w:rPr>
        <w:t>а</w:t>
      </w:r>
      <w:r w:rsidRPr="00FB63EB">
        <w:rPr>
          <w:sz w:val="24"/>
          <w:szCs w:val="22"/>
          <w:lang w:val="sr-Cyrl-CS"/>
        </w:rPr>
        <w:t xml:space="preserve"> врати у главну станицу и да се после изласка лица, лифт аутоматски искључи из рада.</w:t>
      </w:r>
    </w:p>
    <w:p w:rsidR="002E4920" w:rsidRPr="00FB63EB" w:rsidRDefault="002E4920" w:rsidP="002E4920">
      <w:pPr>
        <w:ind w:left="3544" w:hanging="3544"/>
        <w:rPr>
          <w:iCs/>
          <w:sz w:val="24"/>
          <w:szCs w:val="22"/>
          <w:lang w:val="sr-Cyrl-CS"/>
        </w:rPr>
      </w:pPr>
      <w:r w:rsidRPr="00FB63EB">
        <w:rPr>
          <w:iCs/>
          <w:sz w:val="24"/>
          <w:szCs w:val="22"/>
        </w:rPr>
        <w:t xml:space="preserve">Врста кабине:     </w:t>
      </w:r>
      <w:r w:rsidRPr="00FB63EB">
        <w:rPr>
          <w:iCs/>
          <w:sz w:val="24"/>
          <w:szCs w:val="22"/>
        </w:rPr>
        <w:tab/>
      </w:r>
      <w:r w:rsidRPr="00FB63EB">
        <w:rPr>
          <w:iCs/>
          <w:sz w:val="24"/>
          <w:szCs w:val="22"/>
        </w:rPr>
        <w:tab/>
      </w:r>
      <w:r w:rsidRPr="00FB63EB">
        <w:rPr>
          <w:iCs/>
          <w:sz w:val="24"/>
          <w:szCs w:val="22"/>
          <w:lang w:val="sr-Cyrl-CS"/>
        </w:rPr>
        <w:t>металн</w:t>
      </w:r>
      <w:r w:rsidRPr="00FB63EB">
        <w:rPr>
          <w:iCs/>
          <w:sz w:val="24"/>
          <w:szCs w:val="22"/>
          <w:lang w:val="sr-Cyrl-CS"/>
        </w:rPr>
        <w:tab/>
        <w:t>а</w:t>
      </w:r>
    </w:p>
    <w:p w:rsidR="002E4920" w:rsidRPr="00FB63EB" w:rsidRDefault="002E4920" w:rsidP="002E4920">
      <w:pPr>
        <w:ind w:left="3544" w:hanging="3544"/>
        <w:rPr>
          <w:iCs/>
          <w:sz w:val="24"/>
          <w:szCs w:val="22"/>
        </w:rPr>
      </w:pPr>
      <w:r w:rsidRPr="00FB63EB">
        <w:rPr>
          <w:iCs/>
          <w:sz w:val="24"/>
          <w:szCs w:val="22"/>
          <w:lang w:val="sr-Cyrl-CS"/>
        </w:rPr>
        <w:t>Странице:                                          задња страна</w:t>
      </w:r>
      <w:r w:rsidRPr="00FB63EB">
        <w:rPr>
          <w:sz w:val="24"/>
          <w:szCs w:val="22"/>
          <w:lang w:val="sr-Cyrl-CS"/>
        </w:rPr>
        <w:t xml:space="preserve"> се облажу </w:t>
      </w:r>
      <w:r w:rsidRPr="00FB63EB">
        <w:rPr>
          <w:sz w:val="24"/>
          <w:szCs w:val="22"/>
        </w:rPr>
        <w:t>иноx</w:t>
      </w:r>
      <w:r w:rsidRPr="00FB63EB">
        <w:rPr>
          <w:sz w:val="24"/>
          <w:szCs w:val="22"/>
          <w:lang w:val="sr-Cyrl-CS"/>
        </w:rPr>
        <w:t xml:space="preserve"> лимом,</w:t>
      </w:r>
      <w:r w:rsidRPr="00FB63EB">
        <w:rPr>
          <w:sz w:val="24"/>
          <w:szCs w:val="22"/>
        </w:rPr>
        <w:t xml:space="preserve">осветљење индиректно </w:t>
      </w:r>
      <w:r w:rsidRPr="00FB63EB">
        <w:rPr>
          <w:sz w:val="24"/>
          <w:szCs w:val="22"/>
          <w:lang w:val="sr-Cyrl-RS"/>
        </w:rPr>
        <w:t xml:space="preserve">  </w:t>
      </w:r>
      <w:r w:rsidRPr="00FB63EB">
        <w:rPr>
          <w:sz w:val="24"/>
          <w:szCs w:val="22"/>
          <w:lang w:val="sr-Cyrl-CS"/>
        </w:rPr>
        <w:t xml:space="preserve">у спуштеном плафону, </w:t>
      </w:r>
      <w:r w:rsidRPr="00FB63EB">
        <w:rPr>
          <w:iCs/>
          <w:sz w:val="24"/>
          <w:szCs w:val="22"/>
        </w:rPr>
        <w:t xml:space="preserve">под кабине </w:t>
      </w:r>
      <w:r w:rsidRPr="00FB63EB">
        <w:rPr>
          <w:iCs/>
          <w:sz w:val="24"/>
          <w:szCs w:val="22"/>
          <w:lang w:val="sr-Cyrl-CS"/>
        </w:rPr>
        <w:t>обложен гранитом.</w:t>
      </w:r>
    </w:p>
    <w:p w:rsidR="002E4920" w:rsidRPr="00FB63EB" w:rsidRDefault="002E4920" w:rsidP="002E4920">
      <w:pPr>
        <w:pStyle w:val="Heading2"/>
        <w:framePr w:wrap="auto" w:vAnchor="margin" w:yAlign="inline"/>
        <w:numPr>
          <w:ilvl w:val="0"/>
          <w:numId w:val="0"/>
        </w:numPr>
        <w:tabs>
          <w:tab w:val="center" w:pos="3402"/>
        </w:tabs>
        <w:spacing w:before="0"/>
        <w:rPr>
          <w:b w:val="0"/>
          <w:sz w:val="24"/>
          <w:szCs w:val="22"/>
          <w:lang w:val="sr-Cyrl-RS"/>
        </w:rPr>
      </w:pPr>
      <w:r w:rsidRPr="00FB63EB">
        <w:rPr>
          <w:b w:val="0"/>
          <w:sz w:val="24"/>
          <w:szCs w:val="22"/>
          <w:lang w:val="de-DE"/>
        </w:rPr>
        <w:t xml:space="preserve"> </w:t>
      </w:r>
      <w:bookmarkStart w:id="236" w:name="_Toc402618902"/>
      <w:bookmarkStart w:id="237" w:name="_Toc402620416"/>
      <w:bookmarkStart w:id="238" w:name="_Toc402784178"/>
      <w:bookmarkStart w:id="239" w:name="_Toc402863901"/>
      <w:bookmarkStart w:id="240" w:name="_Toc403137149"/>
      <w:bookmarkStart w:id="241" w:name="_Toc403140273"/>
      <w:bookmarkStart w:id="242" w:name="_Toc403143453"/>
      <w:r w:rsidRPr="00FB63EB">
        <w:rPr>
          <w:b w:val="0"/>
          <w:sz w:val="24"/>
          <w:szCs w:val="22"/>
          <w:lang w:val="sr-Cyrl-RS"/>
        </w:rPr>
        <w:t>Д</w:t>
      </w:r>
      <w:r w:rsidRPr="00FB63EB">
        <w:rPr>
          <w:b w:val="0"/>
          <w:sz w:val="24"/>
          <w:szCs w:val="22"/>
          <w:lang w:val="sr-Latn-CS"/>
        </w:rPr>
        <w:t>одатна опрема:</w:t>
      </w:r>
      <w:r w:rsidRPr="00FB63EB">
        <w:rPr>
          <w:b w:val="0"/>
          <w:sz w:val="24"/>
          <w:szCs w:val="22"/>
          <w:lang w:val="sr-Latn-CS"/>
        </w:rPr>
        <w:tab/>
      </w:r>
      <w:r w:rsidRPr="00FB63EB">
        <w:rPr>
          <w:b w:val="0"/>
          <w:sz w:val="24"/>
          <w:szCs w:val="22"/>
          <w:lang w:val="sr-Cyrl-RS"/>
        </w:rPr>
        <w:t xml:space="preserve">                            </w:t>
      </w:r>
      <w:r w:rsidRPr="00FB63EB">
        <w:rPr>
          <w:b w:val="0"/>
          <w:sz w:val="24"/>
          <w:szCs w:val="22"/>
          <w:lang w:val="sr-Latn-CS"/>
        </w:rPr>
        <w:t>аларм</w:t>
      </w:r>
      <w:r w:rsidRPr="00FB63EB">
        <w:rPr>
          <w:b w:val="0"/>
          <w:sz w:val="24"/>
          <w:szCs w:val="22"/>
          <w:lang w:val="sr-Cyrl-CS"/>
        </w:rPr>
        <w:t xml:space="preserve"> на главној станици</w:t>
      </w:r>
      <w:r w:rsidRPr="00FB63EB">
        <w:rPr>
          <w:b w:val="0"/>
          <w:sz w:val="24"/>
          <w:szCs w:val="22"/>
          <w:lang w:val="sr-Latn-CS"/>
        </w:rPr>
        <w:t>, вентилатор, нужно осветљење,</w:t>
      </w:r>
      <w:bookmarkEnd w:id="236"/>
      <w:bookmarkEnd w:id="237"/>
      <w:bookmarkEnd w:id="238"/>
      <w:bookmarkEnd w:id="239"/>
      <w:bookmarkEnd w:id="240"/>
      <w:bookmarkEnd w:id="241"/>
      <w:bookmarkEnd w:id="242"/>
      <w:r w:rsidRPr="00FB63EB">
        <w:rPr>
          <w:b w:val="0"/>
          <w:sz w:val="24"/>
          <w:szCs w:val="22"/>
          <w:lang w:val="sr-Latn-CS"/>
        </w:rPr>
        <w:t xml:space="preserve"> </w:t>
      </w:r>
    </w:p>
    <w:p w:rsidR="002E4920" w:rsidRPr="00FB63EB" w:rsidRDefault="002E4920" w:rsidP="002E4920">
      <w:pPr>
        <w:pStyle w:val="Heading2"/>
        <w:framePr w:wrap="auto" w:vAnchor="margin" w:yAlign="inline"/>
        <w:numPr>
          <w:ilvl w:val="0"/>
          <w:numId w:val="0"/>
        </w:numPr>
        <w:tabs>
          <w:tab w:val="center" w:pos="3402"/>
        </w:tabs>
        <w:spacing w:before="0"/>
        <w:ind w:left="3402"/>
        <w:rPr>
          <w:b w:val="0"/>
          <w:sz w:val="24"/>
          <w:szCs w:val="22"/>
          <w:lang w:val="sr-Cyrl-CS"/>
        </w:rPr>
      </w:pPr>
      <w:r w:rsidRPr="00FB63EB">
        <w:rPr>
          <w:b w:val="0"/>
          <w:sz w:val="24"/>
          <w:szCs w:val="22"/>
          <w:lang w:val="sr-Cyrl-RS"/>
        </w:rPr>
        <w:t xml:space="preserve"> </w:t>
      </w:r>
      <w:bookmarkStart w:id="243" w:name="_Toc402618903"/>
      <w:bookmarkStart w:id="244" w:name="_Toc402620417"/>
      <w:r w:rsidRPr="00FB63EB">
        <w:rPr>
          <w:b w:val="0"/>
          <w:sz w:val="24"/>
          <w:szCs w:val="22"/>
          <w:lang w:val="sr-Cyrl-RS"/>
        </w:rPr>
        <w:t xml:space="preserve"> </w:t>
      </w:r>
      <w:bookmarkStart w:id="245" w:name="_Toc402784179"/>
      <w:bookmarkStart w:id="246" w:name="_Toc402863902"/>
      <w:bookmarkStart w:id="247" w:name="_Toc403137150"/>
      <w:bookmarkStart w:id="248" w:name="_Toc403140274"/>
      <w:bookmarkStart w:id="249" w:name="_Toc403143454"/>
      <w:r w:rsidRPr="00FB63EB">
        <w:rPr>
          <w:b w:val="0"/>
          <w:sz w:val="24"/>
          <w:szCs w:val="22"/>
          <w:lang w:val="sr-Latn-CS"/>
        </w:rPr>
        <w:t>интерфон-телефон,</w:t>
      </w:r>
      <w:r w:rsidRPr="00FB63EB">
        <w:rPr>
          <w:b w:val="0"/>
          <w:sz w:val="24"/>
          <w:szCs w:val="22"/>
          <w:lang w:val="sr-Cyrl-CS"/>
        </w:rPr>
        <w:t xml:space="preserve"> музика, звучна најава уласка кабине у</w:t>
      </w:r>
      <w:bookmarkEnd w:id="245"/>
      <w:bookmarkEnd w:id="246"/>
      <w:bookmarkEnd w:id="247"/>
      <w:bookmarkEnd w:id="248"/>
      <w:bookmarkEnd w:id="249"/>
      <w:r w:rsidRPr="00FB63EB">
        <w:rPr>
          <w:b w:val="0"/>
          <w:sz w:val="24"/>
          <w:szCs w:val="22"/>
          <w:lang w:val="sr-Cyrl-CS"/>
        </w:rPr>
        <w:t xml:space="preserve">    </w:t>
      </w:r>
    </w:p>
    <w:p w:rsidR="002E4920" w:rsidRPr="00FB63EB" w:rsidRDefault="002E4920" w:rsidP="002E4920">
      <w:pPr>
        <w:pStyle w:val="Heading2"/>
        <w:framePr w:wrap="auto" w:vAnchor="margin" w:yAlign="inline"/>
        <w:numPr>
          <w:ilvl w:val="0"/>
          <w:numId w:val="0"/>
        </w:numPr>
        <w:tabs>
          <w:tab w:val="center" w:pos="3402"/>
        </w:tabs>
        <w:spacing w:before="0"/>
        <w:ind w:left="3402"/>
        <w:rPr>
          <w:b w:val="0"/>
          <w:sz w:val="24"/>
          <w:szCs w:val="22"/>
          <w:lang w:val="sr-Cyrl-CS"/>
        </w:rPr>
      </w:pPr>
      <w:r w:rsidRPr="00FB63EB">
        <w:rPr>
          <w:b w:val="0"/>
          <w:sz w:val="24"/>
          <w:szCs w:val="22"/>
          <w:lang w:val="sr-Cyrl-CS"/>
        </w:rPr>
        <w:t xml:space="preserve">  </w:t>
      </w:r>
      <w:bookmarkStart w:id="250" w:name="_Toc402784180"/>
      <w:bookmarkStart w:id="251" w:name="_Toc402863903"/>
      <w:bookmarkStart w:id="252" w:name="_Toc403137151"/>
      <w:bookmarkStart w:id="253" w:name="_Toc403140275"/>
      <w:bookmarkStart w:id="254" w:name="_Toc403143455"/>
      <w:r w:rsidRPr="00FB63EB">
        <w:rPr>
          <w:b w:val="0"/>
          <w:sz w:val="24"/>
          <w:szCs w:val="22"/>
          <w:lang w:val="sr-Cyrl-CS"/>
        </w:rPr>
        <w:t>станицу.</w:t>
      </w:r>
      <w:bookmarkEnd w:id="243"/>
      <w:bookmarkEnd w:id="244"/>
      <w:bookmarkEnd w:id="250"/>
      <w:bookmarkEnd w:id="251"/>
      <w:bookmarkEnd w:id="252"/>
      <w:bookmarkEnd w:id="253"/>
      <w:bookmarkEnd w:id="254"/>
    </w:p>
    <w:p w:rsidR="002E4920" w:rsidRPr="00FB63EB" w:rsidRDefault="002E4920" w:rsidP="002E4920">
      <w:pPr>
        <w:rPr>
          <w:bCs/>
          <w:sz w:val="24"/>
          <w:szCs w:val="22"/>
          <w:lang w:val="sr-Cyrl-CS"/>
        </w:rPr>
      </w:pPr>
      <w:r w:rsidRPr="00FB63EB">
        <w:rPr>
          <w:sz w:val="24"/>
          <w:szCs w:val="22"/>
          <w:lang w:val="sr-Cyrl-RS"/>
        </w:rPr>
        <w:t>Д</w:t>
      </w:r>
      <w:r w:rsidRPr="00FB63EB">
        <w:rPr>
          <w:sz w:val="24"/>
          <w:szCs w:val="22"/>
          <w:lang w:val="de-DE"/>
        </w:rPr>
        <w:t>имензије кабине:</w:t>
      </w:r>
      <w:r w:rsidRPr="00FB63EB">
        <w:rPr>
          <w:sz w:val="24"/>
          <w:szCs w:val="22"/>
          <w:lang w:val="de-DE"/>
        </w:rPr>
        <w:tab/>
      </w:r>
      <w:r w:rsidRPr="00FB63EB">
        <w:rPr>
          <w:sz w:val="24"/>
          <w:szCs w:val="22"/>
          <w:lang w:val="de-DE"/>
        </w:rPr>
        <w:tab/>
      </w:r>
      <w:r w:rsidRPr="00FB63EB">
        <w:rPr>
          <w:sz w:val="24"/>
          <w:szCs w:val="22"/>
          <w:lang w:val="de-DE"/>
        </w:rPr>
        <w:tab/>
      </w:r>
      <w:r w:rsidRPr="00FB63EB">
        <w:rPr>
          <w:bCs/>
          <w:sz w:val="24"/>
          <w:szCs w:val="22"/>
          <w:lang w:val="sr-Cyrl-CS"/>
        </w:rPr>
        <w:t>9</w:t>
      </w:r>
      <w:r w:rsidRPr="00FB63EB">
        <w:rPr>
          <w:bCs/>
          <w:sz w:val="24"/>
          <w:szCs w:val="22"/>
          <w:lang w:val="de-DE"/>
        </w:rPr>
        <w:t>50x 1</w:t>
      </w:r>
      <w:r w:rsidRPr="00FB63EB">
        <w:rPr>
          <w:bCs/>
          <w:sz w:val="24"/>
          <w:szCs w:val="22"/>
          <w:lang w:val="sr-Cyrl-CS"/>
        </w:rPr>
        <w:t>1</w:t>
      </w:r>
      <w:r w:rsidRPr="00FB63EB">
        <w:rPr>
          <w:bCs/>
          <w:sz w:val="24"/>
          <w:szCs w:val="22"/>
          <w:lang w:val="de-DE"/>
        </w:rPr>
        <w:t>00 x 2</w:t>
      </w:r>
      <w:r w:rsidRPr="00FB63EB">
        <w:rPr>
          <w:bCs/>
          <w:sz w:val="24"/>
          <w:szCs w:val="22"/>
          <w:lang w:val="sr-Cyrl-CS"/>
        </w:rPr>
        <w:t>3</w:t>
      </w:r>
      <w:r w:rsidRPr="00FB63EB">
        <w:rPr>
          <w:bCs/>
          <w:sz w:val="24"/>
          <w:szCs w:val="22"/>
          <w:lang w:val="de-DE"/>
        </w:rPr>
        <w:t>00 мм</w:t>
      </w:r>
    </w:p>
    <w:p w:rsidR="002E4920" w:rsidRPr="00FB63EB" w:rsidRDefault="002E4920" w:rsidP="002E4920">
      <w:pPr>
        <w:ind w:left="3544" w:hanging="3544"/>
        <w:rPr>
          <w:iCs/>
          <w:sz w:val="24"/>
          <w:szCs w:val="22"/>
          <w:lang w:val="sr-Cyrl-CS"/>
        </w:rPr>
      </w:pPr>
      <w:r w:rsidRPr="00FB63EB">
        <w:rPr>
          <w:iCs/>
          <w:sz w:val="24"/>
          <w:szCs w:val="22"/>
          <w:lang w:val="sr-Cyrl-RS"/>
        </w:rPr>
        <w:t>Р</w:t>
      </w:r>
      <w:r w:rsidRPr="00FB63EB">
        <w:rPr>
          <w:iCs/>
          <w:sz w:val="24"/>
          <w:szCs w:val="22"/>
          <w:lang w:val="sr-Latn-CS"/>
        </w:rPr>
        <w:t>егистар кутија:</w:t>
      </w:r>
      <w:r w:rsidRPr="00FB63EB">
        <w:rPr>
          <w:iCs/>
          <w:sz w:val="24"/>
          <w:szCs w:val="22"/>
          <w:lang w:val="sr-Latn-CS"/>
        </w:rPr>
        <w:tab/>
      </w:r>
      <w:r w:rsidRPr="00FB63EB">
        <w:rPr>
          <w:iCs/>
          <w:sz w:val="24"/>
          <w:szCs w:val="22"/>
          <w:lang w:val="sr-Latn-CS"/>
        </w:rPr>
        <w:tab/>
        <w:t>иноx, у пуној висини кабине</w:t>
      </w:r>
    </w:p>
    <w:p w:rsidR="002E4920" w:rsidRPr="00FB63EB" w:rsidRDefault="002E4920" w:rsidP="002E4920">
      <w:pPr>
        <w:ind w:left="3600"/>
        <w:rPr>
          <w:sz w:val="24"/>
          <w:szCs w:val="22"/>
          <w:lang w:val="es-BO"/>
        </w:rPr>
      </w:pPr>
      <w:r w:rsidRPr="00FB63EB">
        <w:rPr>
          <w:iCs/>
          <w:sz w:val="24"/>
          <w:szCs w:val="22"/>
          <w:lang w:val="sr-Latn-CS"/>
        </w:rPr>
        <w:t>микропокретна дугмад са Брајевим ознакама за избор станице</w:t>
      </w:r>
      <w:r w:rsidRPr="00FB63EB">
        <w:rPr>
          <w:sz w:val="24"/>
          <w:szCs w:val="22"/>
          <w:lang w:val="es-BO"/>
        </w:rPr>
        <w:t>, стрелице смера даље вожње, показивач положаја кабине, тастер аларма, звучни и оптички индикатор преоптерећења,</w:t>
      </w:r>
      <w:r w:rsidRPr="00FB63EB">
        <w:rPr>
          <w:sz w:val="24"/>
          <w:szCs w:val="22"/>
        </w:rPr>
        <w:t xml:space="preserve"> дугме</w:t>
      </w:r>
      <w:r w:rsidRPr="00FB63EB">
        <w:rPr>
          <w:sz w:val="24"/>
          <w:szCs w:val="22"/>
          <w:lang w:val="sr-Cyrl-CS"/>
        </w:rPr>
        <w:t xml:space="preserve"> стој</w:t>
      </w:r>
      <w:r w:rsidRPr="00FB63EB">
        <w:rPr>
          <w:sz w:val="24"/>
          <w:szCs w:val="22"/>
        </w:rPr>
        <w:t>,</w:t>
      </w:r>
      <w:r w:rsidRPr="00FB63EB">
        <w:rPr>
          <w:sz w:val="24"/>
          <w:szCs w:val="22"/>
          <w:lang w:val="es-BO"/>
        </w:rPr>
        <w:t xml:space="preserve">  тастер вентилатора.</w:t>
      </w:r>
    </w:p>
    <w:p w:rsidR="002E4920" w:rsidRPr="00FB63EB" w:rsidRDefault="002E4920" w:rsidP="002E4920">
      <w:pPr>
        <w:rPr>
          <w:sz w:val="24"/>
          <w:szCs w:val="22"/>
          <w:lang w:val="sr-Cyrl-CS"/>
        </w:rPr>
      </w:pPr>
      <w:r w:rsidRPr="00FB63EB">
        <w:rPr>
          <w:sz w:val="24"/>
          <w:szCs w:val="22"/>
        </w:rPr>
        <w:t>Кабинска врата:</w:t>
      </w:r>
      <w:r w:rsidRPr="00FB63EB">
        <w:rPr>
          <w:sz w:val="24"/>
          <w:szCs w:val="22"/>
        </w:rPr>
        <w:tab/>
      </w:r>
      <w:r w:rsidRPr="00FB63EB">
        <w:rPr>
          <w:sz w:val="24"/>
          <w:szCs w:val="22"/>
        </w:rPr>
        <w:tab/>
      </w:r>
      <w:r w:rsidRPr="00FB63EB">
        <w:rPr>
          <w:sz w:val="24"/>
          <w:szCs w:val="22"/>
        </w:rPr>
        <w:tab/>
        <w:t xml:space="preserve">аутоматска, четворопанелна БУС, </w:t>
      </w:r>
      <w:r w:rsidRPr="00FB63EB">
        <w:rPr>
          <w:sz w:val="24"/>
          <w:szCs w:val="22"/>
          <w:lang w:val="sr-Cyrl-CS"/>
        </w:rPr>
        <w:t>8</w:t>
      </w:r>
      <w:r w:rsidRPr="00FB63EB">
        <w:rPr>
          <w:sz w:val="24"/>
          <w:szCs w:val="22"/>
        </w:rPr>
        <w:t>00x2100 мм,</w:t>
      </w:r>
      <w:r w:rsidRPr="00FB63EB">
        <w:rPr>
          <w:sz w:val="24"/>
          <w:szCs w:val="22"/>
        </w:rPr>
        <w:tab/>
      </w:r>
      <w:r w:rsidRPr="00FB63EB">
        <w:rPr>
          <w:sz w:val="24"/>
          <w:szCs w:val="22"/>
        </w:rPr>
        <w:tab/>
      </w:r>
      <w:r w:rsidRPr="00FB63EB">
        <w:rPr>
          <w:sz w:val="24"/>
          <w:szCs w:val="22"/>
        </w:rPr>
        <w:tab/>
      </w:r>
      <w:r w:rsidRPr="00FB63EB">
        <w:rPr>
          <w:sz w:val="24"/>
          <w:szCs w:val="22"/>
        </w:rPr>
        <w:tab/>
      </w:r>
      <w:r w:rsidRPr="00FB63EB">
        <w:rPr>
          <w:sz w:val="24"/>
          <w:szCs w:val="22"/>
        </w:rPr>
        <w:tab/>
      </w:r>
      <w:r w:rsidRPr="00FB63EB">
        <w:rPr>
          <w:sz w:val="24"/>
          <w:szCs w:val="22"/>
          <w:lang w:val="sr-Cyrl-CS"/>
        </w:rPr>
        <w:tab/>
      </w:r>
      <w:r w:rsidRPr="00FB63EB">
        <w:rPr>
          <w:sz w:val="24"/>
          <w:szCs w:val="22"/>
          <w:lang w:val="sr-Cyrl-CS"/>
        </w:rPr>
        <w:tab/>
        <w:t>заштита врата, светлосна завеса.</w:t>
      </w:r>
    </w:p>
    <w:p w:rsidR="002E4920" w:rsidRPr="00FB63EB" w:rsidRDefault="002E4920" w:rsidP="002E4920">
      <w:pPr>
        <w:rPr>
          <w:sz w:val="24"/>
          <w:szCs w:val="22"/>
          <w:lang w:val="sr-Cyrl-RS"/>
        </w:rPr>
      </w:pPr>
      <w:r w:rsidRPr="00FB63EB">
        <w:rPr>
          <w:sz w:val="24"/>
          <w:szCs w:val="22"/>
          <w:lang w:val="sr-Cyrl-CS"/>
        </w:rPr>
        <w:t>Панели :</w:t>
      </w:r>
      <w:r w:rsidRPr="00FB63EB">
        <w:rPr>
          <w:sz w:val="24"/>
          <w:szCs w:val="22"/>
          <w:lang w:val="sr-Cyrl-CS"/>
        </w:rPr>
        <w:tab/>
      </w:r>
      <w:r w:rsidRPr="00FB63EB">
        <w:rPr>
          <w:sz w:val="24"/>
          <w:szCs w:val="22"/>
          <w:lang w:val="sr-Cyrl-CS"/>
        </w:rPr>
        <w:tab/>
      </w:r>
      <w:r w:rsidRPr="00FB63EB">
        <w:rPr>
          <w:sz w:val="24"/>
          <w:szCs w:val="22"/>
          <w:lang w:val="sr-Cyrl-CS"/>
        </w:rPr>
        <w:tab/>
      </w:r>
      <w:r w:rsidRPr="00FB63EB">
        <w:rPr>
          <w:sz w:val="24"/>
          <w:szCs w:val="22"/>
          <w:lang w:val="sr-Cyrl-CS"/>
        </w:rPr>
        <w:tab/>
      </w:r>
      <w:r w:rsidRPr="00FB63EB">
        <w:rPr>
          <w:sz w:val="24"/>
          <w:szCs w:val="22"/>
        </w:rPr>
        <w:t xml:space="preserve">завршна обрада </w:t>
      </w:r>
      <w:r w:rsidRPr="00FB63EB">
        <w:rPr>
          <w:sz w:val="24"/>
          <w:szCs w:val="22"/>
          <w:lang w:val="sr-Latn-CS"/>
        </w:rPr>
        <w:t>ИН</w:t>
      </w:r>
      <w:r w:rsidRPr="00FB63EB">
        <w:rPr>
          <w:sz w:val="24"/>
          <w:szCs w:val="22"/>
          <w:lang w:val="sr-Cyrl-CS"/>
        </w:rPr>
        <w:t>ОХ,</w:t>
      </w:r>
    </w:p>
    <w:p w:rsidR="002E4920" w:rsidRPr="00FB63EB" w:rsidRDefault="002E4920" w:rsidP="002E4920">
      <w:pPr>
        <w:rPr>
          <w:sz w:val="24"/>
          <w:szCs w:val="22"/>
          <w:lang w:val="sr-Cyrl-CS"/>
        </w:rPr>
      </w:pPr>
      <w:r w:rsidRPr="00FB63EB">
        <w:rPr>
          <w:sz w:val="24"/>
          <w:szCs w:val="22"/>
        </w:rPr>
        <w:t>Врата возног окна:</w:t>
      </w:r>
      <w:r w:rsidRPr="00FB63EB">
        <w:rPr>
          <w:sz w:val="24"/>
          <w:szCs w:val="22"/>
        </w:rPr>
        <w:tab/>
      </w:r>
      <w:r w:rsidRPr="00FB63EB">
        <w:rPr>
          <w:sz w:val="24"/>
          <w:szCs w:val="22"/>
        </w:rPr>
        <w:tab/>
      </w:r>
      <w:r w:rsidRPr="00FB63EB">
        <w:rPr>
          <w:sz w:val="24"/>
          <w:szCs w:val="22"/>
        </w:rPr>
        <w:tab/>
        <w:t xml:space="preserve">полуаутоматска, </w:t>
      </w:r>
      <w:r w:rsidRPr="00FB63EB">
        <w:rPr>
          <w:sz w:val="24"/>
          <w:szCs w:val="22"/>
          <w:lang w:val="sr-Cyrl-CS"/>
        </w:rPr>
        <w:t>једнокрилна</w:t>
      </w:r>
      <w:r w:rsidRPr="00FB63EB">
        <w:rPr>
          <w:sz w:val="24"/>
          <w:szCs w:val="22"/>
        </w:rPr>
        <w:t xml:space="preserve">, </w:t>
      </w:r>
      <w:r w:rsidRPr="00FB63EB">
        <w:rPr>
          <w:sz w:val="24"/>
          <w:szCs w:val="22"/>
          <w:lang w:val="sr-Cyrl-CS"/>
        </w:rPr>
        <w:t>8</w:t>
      </w:r>
      <w:r w:rsidRPr="00FB63EB">
        <w:rPr>
          <w:sz w:val="24"/>
          <w:szCs w:val="22"/>
        </w:rPr>
        <w:t xml:space="preserve">00x2100 мм, </w:t>
      </w:r>
    </w:p>
    <w:p w:rsidR="002E4920" w:rsidRPr="00FB63EB" w:rsidRDefault="002E4920" w:rsidP="002E4920">
      <w:pPr>
        <w:ind w:left="2880" w:firstLine="720"/>
        <w:rPr>
          <w:sz w:val="24"/>
          <w:szCs w:val="22"/>
          <w:lang w:val="sr-Cyrl-CS"/>
        </w:rPr>
      </w:pPr>
      <w:r w:rsidRPr="00FB63EB">
        <w:rPr>
          <w:sz w:val="24"/>
          <w:szCs w:val="22"/>
        </w:rPr>
        <w:t xml:space="preserve">панели и штокови </w:t>
      </w:r>
      <w:r w:rsidRPr="00FB63EB">
        <w:rPr>
          <w:iCs/>
          <w:sz w:val="24"/>
          <w:szCs w:val="22"/>
          <w:lang w:val="sr-Cyrl-CS"/>
        </w:rPr>
        <w:t xml:space="preserve">завршна обрада </w:t>
      </w:r>
      <w:r w:rsidRPr="00FB63EB">
        <w:rPr>
          <w:iCs/>
          <w:sz w:val="24"/>
          <w:szCs w:val="22"/>
          <w:lang w:val="sr-Latn-CS"/>
        </w:rPr>
        <w:t>ИНОX</w:t>
      </w:r>
      <w:r w:rsidRPr="00FB63EB">
        <w:rPr>
          <w:sz w:val="24"/>
          <w:szCs w:val="22"/>
          <w:lang w:val="sr-Cyrl-CS"/>
        </w:rPr>
        <w:t>.</w:t>
      </w:r>
    </w:p>
    <w:p w:rsidR="002E4920" w:rsidRPr="00FB63EB" w:rsidRDefault="002E4920" w:rsidP="002E4920">
      <w:pPr>
        <w:ind w:left="2880" w:firstLine="720"/>
        <w:rPr>
          <w:sz w:val="24"/>
          <w:szCs w:val="22"/>
          <w:lang w:val="sr-Cyrl-CS"/>
        </w:rPr>
      </w:pPr>
    </w:p>
    <w:p w:rsidR="002E4920" w:rsidRPr="00FB63EB" w:rsidRDefault="002E4920" w:rsidP="002E4920">
      <w:pPr>
        <w:ind w:left="3600" w:hanging="3600"/>
        <w:rPr>
          <w:sz w:val="24"/>
          <w:szCs w:val="22"/>
          <w:lang w:val="sr-Cyrl-CS"/>
        </w:rPr>
      </w:pPr>
      <w:r w:rsidRPr="00FB63EB">
        <w:rPr>
          <w:sz w:val="24"/>
          <w:szCs w:val="22"/>
        </w:rPr>
        <w:lastRenderedPageBreak/>
        <w:t>Возно окно кабине:</w:t>
      </w:r>
      <w:r w:rsidRPr="00FB63EB">
        <w:rPr>
          <w:sz w:val="24"/>
          <w:szCs w:val="22"/>
        </w:rPr>
        <w:tab/>
      </w:r>
      <w:r w:rsidRPr="00FB63EB">
        <w:rPr>
          <w:sz w:val="24"/>
          <w:szCs w:val="22"/>
          <w:lang w:val="sr-Cyrl-CS"/>
        </w:rPr>
        <w:t xml:space="preserve">постојеће зидано возно окно. </w:t>
      </w:r>
    </w:p>
    <w:p w:rsidR="002E4920" w:rsidRPr="00FB63EB" w:rsidRDefault="002E4920" w:rsidP="002E4920">
      <w:pPr>
        <w:ind w:right="-720"/>
        <w:rPr>
          <w:sz w:val="24"/>
          <w:szCs w:val="22"/>
        </w:rPr>
      </w:pPr>
      <w:r w:rsidRPr="00FB63EB">
        <w:rPr>
          <w:sz w:val="24"/>
          <w:szCs w:val="22"/>
          <w:lang w:val="sr-Cyrl-CS"/>
        </w:rPr>
        <w:t>Ш</w:t>
      </w:r>
      <w:r w:rsidRPr="00FB63EB">
        <w:rPr>
          <w:sz w:val="24"/>
          <w:szCs w:val="22"/>
        </w:rPr>
        <w:t>ирина x дубина возног окна каб:</w:t>
      </w:r>
      <w:r w:rsidRPr="00FB63EB">
        <w:rPr>
          <w:sz w:val="24"/>
          <w:szCs w:val="22"/>
        </w:rPr>
        <w:tab/>
      </w:r>
      <w:r w:rsidRPr="00FB63EB">
        <w:rPr>
          <w:sz w:val="24"/>
          <w:szCs w:val="22"/>
          <w:lang w:val="sr-Cyrl-RS"/>
        </w:rPr>
        <w:t xml:space="preserve"> </w:t>
      </w:r>
      <w:r w:rsidRPr="00FB63EB">
        <w:rPr>
          <w:sz w:val="24"/>
          <w:szCs w:val="22"/>
          <w:lang w:val="sr-Cyrl-CS"/>
        </w:rPr>
        <w:t>1250</w:t>
      </w:r>
      <w:r w:rsidRPr="00FB63EB">
        <w:rPr>
          <w:sz w:val="24"/>
          <w:szCs w:val="22"/>
        </w:rPr>
        <w:t>x</w:t>
      </w:r>
      <w:r w:rsidRPr="00FB63EB">
        <w:rPr>
          <w:sz w:val="24"/>
          <w:szCs w:val="22"/>
          <w:lang w:val="sr-Cyrl-CS"/>
        </w:rPr>
        <w:t>170</w:t>
      </w:r>
      <w:r w:rsidRPr="00FB63EB">
        <w:rPr>
          <w:sz w:val="24"/>
          <w:szCs w:val="22"/>
        </w:rPr>
        <w:t xml:space="preserve">0 мм , </w:t>
      </w:r>
    </w:p>
    <w:p w:rsidR="002E4920" w:rsidRPr="00FB63EB" w:rsidRDefault="002E4920" w:rsidP="002E4920">
      <w:pPr>
        <w:rPr>
          <w:sz w:val="24"/>
          <w:szCs w:val="22"/>
        </w:rPr>
      </w:pPr>
      <w:r w:rsidRPr="00FB63EB">
        <w:rPr>
          <w:sz w:val="24"/>
          <w:szCs w:val="22"/>
        </w:rPr>
        <w:t>Висина возног окна:</w:t>
      </w:r>
      <w:r w:rsidRPr="00FB63EB">
        <w:rPr>
          <w:sz w:val="24"/>
          <w:szCs w:val="22"/>
        </w:rPr>
        <w:tab/>
      </w:r>
      <w:r w:rsidRPr="00FB63EB">
        <w:rPr>
          <w:sz w:val="24"/>
          <w:szCs w:val="22"/>
        </w:rPr>
        <w:tab/>
      </w:r>
      <w:r w:rsidRPr="00FB63EB">
        <w:rPr>
          <w:sz w:val="24"/>
          <w:szCs w:val="22"/>
        </w:rPr>
        <w:tab/>
        <w:t xml:space="preserve"> ( према АГ пројекту) мм</w:t>
      </w:r>
    </w:p>
    <w:p w:rsidR="002E4920" w:rsidRPr="00FB63EB" w:rsidRDefault="002E4920" w:rsidP="002E4920">
      <w:pPr>
        <w:rPr>
          <w:sz w:val="24"/>
          <w:szCs w:val="22"/>
        </w:rPr>
      </w:pPr>
      <w:r w:rsidRPr="00FB63EB">
        <w:rPr>
          <w:sz w:val="24"/>
          <w:szCs w:val="22"/>
        </w:rPr>
        <w:t xml:space="preserve">Врх возног окна:             </w:t>
      </w:r>
      <w:r w:rsidRPr="00FB63EB">
        <w:rPr>
          <w:sz w:val="24"/>
          <w:szCs w:val="22"/>
        </w:rPr>
        <w:tab/>
      </w:r>
      <w:r w:rsidRPr="00FB63EB">
        <w:rPr>
          <w:sz w:val="24"/>
          <w:szCs w:val="22"/>
        </w:rPr>
        <w:tab/>
      </w:r>
      <w:r w:rsidRPr="00FB63EB">
        <w:rPr>
          <w:sz w:val="24"/>
          <w:szCs w:val="22"/>
          <w:lang w:val="sr-Cyrl-RS"/>
        </w:rPr>
        <w:t xml:space="preserve"> </w:t>
      </w:r>
      <w:r w:rsidRPr="00FB63EB">
        <w:rPr>
          <w:sz w:val="24"/>
          <w:szCs w:val="22"/>
          <w:lang w:val="sr-Cyrl-CS"/>
        </w:rPr>
        <w:t>380</w:t>
      </w:r>
      <w:r w:rsidRPr="00FB63EB">
        <w:rPr>
          <w:sz w:val="24"/>
          <w:szCs w:val="22"/>
        </w:rPr>
        <w:t>0 мм</w:t>
      </w:r>
    </w:p>
    <w:p w:rsidR="002E4920" w:rsidRPr="00FB63EB" w:rsidRDefault="002E4920" w:rsidP="002E4920">
      <w:pPr>
        <w:rPr>
          <w:sz w:val="24"/>
          <w:szCs w:val="22"/>
          <w:lang w:val="sr-Cyrl-CS"/>
        </w:rPr>
      </w:pPr>
      <w:r w:rsidRPr="00FB63EB">
        <w:rPr>
          <w:sz w:val="24"/>
          <w:szCs w:val="22"/>
        </w:rPr>
        <w:t>Јама возног окна:</w:t>
      </w:r>
      <w:r w:rsidRPr="00FB63EB">
        <w:rPr>
          <w:sz w:val="24"/>
          <w:szCs w:val="22"/>
        </w:rPr>
        <w:tab/>
      </w:r>
      <w:r w:rsidRPr="00FB63EB">
        <w:rPr>
          <w:sz w:val="24"/>
          <w:szCs w:val="22"/>
        </w:rPr>
        <w:tab/>
      </w:r>
      <w:r w:rsidRPr="00FB63EB">
        <w:rPr>
          <w:sz w:val="24"/>
          <w:szCs w:val="22"/>
        </w:rPr>
        <w:tab/>
        <w:t xml:space="preserve"> 1500 мм</w:t>
      </w:r>
    </w:p>
    <w:p w:rsidR="002E4920" w:rsidRPr="00FB63EB" w:rsidRDefault="002E4920" w:rsidP="002E4920">
      <w:pPr>
        <w:rPr>
          <w:sz w:val="24"/>
          <w:szCs w:val="22"/>
        </w:rPr>
      </w:pPr>
      <w:r w:rsidRPr="00FB63EB">
        <w:rPr>
          <w:sz w:val="24"/>
          <w:szCs w:val="22"/>
          <w:lang w:val="sr-Cyrl-RS"/>
        </w:rPr>
        <w:t>По</w:t>
      </w:r>
      <w:r w:rsidRPr="00FB63EB">
        <w:rPr>
          <w:sz w:val="24"/>
          <w:szCs w:val="22"/>
        </w:rPr>
        <w:t>ложај машине:</w:t>
      </w:r>
      <w:r w:rsidRPr="00FB63EB">
        <w:rPr>
          <w:sz w:val="24"/>
          <w:szCs w:val="22"/>
        </w:rPr>
        <w:tab/>
      </w:r>
      <w:r w:rsidRPr="00FB63EB">
        <w:rPr>
          <w:sz w:val="24"/>
          <w:szCs w:val="22"/>
          <w:lang w:val="sr-Cyrl-CS"/>
        </w:rPr>
        <w:tab/>
      </w:r>
      <w:r w:rsidRPr="00FB63EB">
        <w:rPr>
          <w:sz w:val="24"/>
          <w:szCs w:val="22"/>
          <w:lang w:val="sr-Cyrl-CS"/>
        </w:rPr>
        <w:tab/>
        <w:t>горе у врху унутар</w:t>
      </w:r>
      <w:r w:rsidRPr="00FB63EB">
        <w:rPr>
          <w:sz w:val="24"/>
          <w:szCs w:val="22"/>
        </w:rPr>
        <w:t xml:space="preserve"> возног окна </w:t>
      </w:r>
      <w:r w:rsidRPr="00FB63EB">
        <w:rPr>
          <w:sz w:val="24"/>
          <w:szCs w:val="22"/>
        </w:rPr>
        <w:tab/>
      </w:r>
      <w:r w:rsidRPr="00FB63EB">
        <w:rPr>
          <w:sz w:val="24"/>
          <w:szCs w:val="22"/>
        </w:rPr>
        <w:tab/>
      </w:r>
    </w:p>
    <w:p w:rsidR="002E4920" w:rsidRPr="00FB63EB" w:rsidRDefault="002E4920" w:rsidP="002E4920">
      <w:pPr>
        <w:ind w:left="3600" w:hanging="3600"/>
        <w:rPr>
          <w:sz w:val="24"/>
          <w:szCs w:val="22"/>
        </w:rPr>
      </w:pPr>
    </w:p>
    <w:p w:rsidR="002E4920" w:rsidRPr="00FB63EB" w:rsidRDefault="002E4920" w:rsidP="002E4920">
      <w:pPr>
        <w:ind w:left="3600" w:hanging="3600"/>
        <w:rPr>
          <w:sz w:val="24"/>
          <w:szCs w:val="22"/>
        </w:rPr>
      </w:pPr>
      <w:r w:rsidRPr="00FB63EB">
        <w:rPr>
          <w:sz w:val="24"/>
          <w:szCs w:val="22"/>
        </w:rPr>
        <w:t>Сигнализација:</w:t>
      </w:r>
      <w:r w:rsidRPr="00FB63EB">
        <w:rPr>
          <w:sz w:val="24"/>
          <w:szCs w:val="22"/>
        </w:rPr>
        <w:tab/>
      </w:r>
    </w:p>
    <w:p w:rsidR="002E4920" w:rsidRPr="00FB63EB" w:rsidRDefault="002E4920" w:rsidP="002E4920">
      <w:pPr>
        <w:ind w:left="3600" w:hanging="3600"/>
        <w:rPr>
          <w:sz w:val="24"/>
          <w:szCs w:val="22"/>
        </w:rPr>
      </w:pPr>
      <w:r w:rsidRPr="00FB63EB">
        <w:rPr>
          <w:sz w:val="24"/>
          <w:szCs w:val="22"/>
        </w:rPr>
        <w:t>- по спратовима</w:t>
      </w:r>
      <w:r w:rsidRPr="00FB63EB">
        <w:rPr>
          <w:sz w:val="24"/>
          <w:szCs w:val="22"/>
        </w:rPr>
        <w:tab/>
        <w:t>1) позивна дугмад на свим станицама,</w:t>
      </w:r>
    </w:p>
    <w:p w:rsidR="002E4920" w:rsidRPr="00FB63EB" w:rsidRDefault="002E4920" w:rsidP="002E4920">
      <w:pPr>
        <w:ind w:left="3600"/>
        <w:rPr>
          <w:sz w:val="24"/>
          <w:szCs w:val="22"/>
        </w:rPr>
      </w:pPr>
      <w:r w:rsidRPr="00FB63EB">
        <w:rPr>
          <w:sz w:val="24"/>
          <w:szCs w:val="22"/>
        </w:rPr>
        <w:t>2) идикатор положаја кабине и стрелице смера даље вожње на свим спратовима,</w:t>
      </w:r>
      <w:r w:rsidRPr="00FB63EB">
        <w:rPr>
          <w:sz w:val="24"/>
          <w:szCs w:val="22"/>
          <w:lang w:val="sr-Latn-CS"/>
        </w:rPr>
        <w:t xml:space="preserve"> </w:t>
      </w:r>
      <w:r w:rsidRPr="00FB63EB">
        <w:rPr>
          <w:sz w:val="24"/>
          <w:szCs w:val="22"/>
        </w:rPr>
        <w:t xml:space="preserve">позивне кутије са </w:t>
      </w:r>
      <w:r w:rsidRPr="00FB63EB">
        <w:rPr>
          <w:sz w:val="24"/>
          <w:szCs w:val="22"/>
          <w:lang w:val="sr-Cyrl-CS"/>
        </w:rPr>
        <w:t>код картицом</w:t>
      </w:r>
      <w:r w:rsidRPr="00FB63EB">
        <w:rPr>
          <w:sz w:val="24"/>
          <w:szCs w:val="22"/>
          <w:lang w:val="sr-Latn-CS"/>
        </w:rPr>
        <w:t xml:space="preserve"> </w:t>
      </w:r>
      <w:r w:rsidRPr="00FB63EB">
        <w:rPr>
          <w:sz w:val="24"/>
          <w:szCs w:val="22"/>
          <w:lang w:val="sr-Cyrl-CS"/>
        </w:rPr>
        <w:t>за проритетну вожњу</w:t>
      </w:r>
      <w:r w:rsidRPr="00FB63EB">
        <w:rPr>
          <w:sz w:val="24"/>
          <w:szCs w:val="22"/>
        </w:rPr>
        <w:t>, дугмад да буду доступна људима са инвалидитетом;</w:t>
      </w:r>
    </w:p>
    <w:p w:rsidR="002E4920" w:rsidRPr="00FB63EB" w:rsidRDefault="002E4920" w:rsidP="002E4920">
      <w:pPr>
        <w:ind w:left="3600" w:right="-144"/>
        <w:rPr>
          <w:sz w:val="24"/>
          <w:szCs w:val="22"/>
        </w:rPr>
      </w:pPr>
    </w:p>
    <w:p w:rsidR="002E4920" w:rsidRPr="00FB63EB" w:rsidRDefault="002E4920" w:rsidP="002E4920">
      <w:pPr>
        <w:ind w:left="3600" w:hanging="3600"/>
        <w:rPr>
          <w:sz w:val="24"/>
          <w:szCs w:val="22"/>
        </w:rPr>
      </w:pPr>
      <w:r w:rsidRPr="00FB63EB">
        <w:rPr>
          <w:sz w:val="24"/>
          <w:szCs w:val="22"/>
        </w:rPr>
        <w:t>Позиције управљања:</w:t>
      </w:r>
      <w:r w:rsidRPr="00FB63EB">
        <w:rPr>
          <w:sz w:val="24"/>
          <w:szCs w:val="22"/>
        </w:rPr>
        <w:tab/>
      </w:r>
      <w:r w:rsidRPr="00FB63EB">
        <w:rPr>
          <w:sz w:val="24"/>
          <w:szCs w:val="22"/>
        </w:rPr>
        <w:tab/>
        <w:t>а) при нормалној употреби:</w:t>
      </w:r>
    </w:p>
    <w:p w:rsidR="002E4920" w:rsidRPr="00FB63EB" w:rsidRDefault="002E4920" w:rsidP="002E4920">
      <w:pPr>
        <w:ind w:left="3600" w:firstLine="720"/>
        <w:rPr>
          <w:sz w:val="24"/>
          <w:szCs w:val="22"/>
        </w:rPr>
      </w:pPr>
      <w:r w:rsidRPr="00FB63EB">
        <w:rPr>
          <w:sz w:val="24"/>
          <w:szCs w:val="22"/>
        </w:rPr>
        <w:t>са свих станица,</w:t>
      </w:r>
    </w:p>
    <w:p w:rsidR="002E4920" w:rsidRPr="00FB63EB" w:rsidRDefault="002E4920" w:rsidP="002E4920">
      <w:pPr>
        <w:ind w:left="3600" w:firstLine="720"/>
        <w:rPr>
          <w:sz w:val="24"/>
          <w:szCs w:val="22"/>
        </w:rPr>
      </w:pPr>
      <w:r w:rsidRPr="00FB63EB">
        <w:rPr>
          <w:sz w:val="24"/>
          <w:szCs w:val="22"/>
        </w:rPr>
        <w:t>из кабине</w:t>
      </w:r>
    </w:p>
    <w:p w:rsidR="002E4920" w:rsidRPr="00FB63EB" w:rsidRDefault="002E4920" w:rsidP="002E4920">
      <w:pPr>
        <w:ind w:left="3600" w:firstLine="720"/>
        <w:rPr>
          <w:sz w:val="24"/>
          <w:szCs w:val="22"/>
        </w:rPr>
      </w:pPr>
      <w:r w:rsidRPr="00FB63EB">
        <w:rPr>
          <w:sz w:val="24"/>
          <w:szCs w:val="22"/>
        </w:rPr>
        <w:t>са крова кабине (ревизиона вожња)</w:t>
      </w:r>
    </w:p>
    <w:p w:rsidR="002E4920" w:rsidRPr="00FB63EB" w:rsidRDefault="002E4920" w:rsidP="002E4920">
      <w:pPr>
        <w:ind w:left="3600" w:firstLine="720"/>
        <w:rPr>
          <w:sz w:val="24"/>
          <w:szCs w:val="22"/>
        </w:rPr>
      </w:pPr>
      <w:r w:rsidRPr="00FB63EB">
        <w:rPr>
          <w:sz w:val="24"/>
          <w:szCs w:val="22"/>
        </w:rPr>
        <w:t xml:space="preserve">б) пожарни режим </w:t>
      </w:r>
    </w:p>
    <w:p w:rsidR="002E4920" w:rsidRPr="00FB63EB" w:rsidRDefault="002E4920" w:rsidP="002E4920">
      <w:pPr>
        <w:ind w:left="3600" w:right="-144"/>
        <w:rPr>
          <w:sz w:val="24"/>
          <w:szCs w:val="22"/>
        </w:rPr>
      </w:pPr>
      <w:r w:rsidRPr="00FB63EB">
        <w:rPr>
          <w:sz w:val="24"/>
          <w:szCs w:val="22"/>
        </w:rPr>
        <w:t xml:space="preserve">             ц) нестанак струје          </w:t>
      </w:r>
    </w:p>
    <w:p w:rsidR="002E4920" w:rsidRPr="00FB63EB" w:rsidRDefault="002E4920" w:rsidP="002E4920">
      <w:pPr>
        <w:rPr>
          <w:rFonts w:eastAsia="SimSun"/>
          <w:b/>
          <w:bCs/>
          <w:sz w:val="22"/>
          <w:szCs w:val="22"/>
          <w:lang w:val="sr-Latn-CS"/>
        </w:rPr>
      </w:pPr>
    </w:p>
    <w:p w:rsidR="002E4920" w:rsidRPr="00FB63EB" w:rsidRDefault="002E4920" w:rsidP="002E4920">
      <w:pPr>
        <w:pStyle w:val="Heading3"/>
        <w:rPr>
          <w:rFonts w:eastAsia="SimSun"/>
          <w:lang w:val="sr-Cyrl-RS"/>
        </w:rPr>
      </w:pPr>
      <w:bookmarkStart w:id="255" w:name="_Toc403143456"/>
      <w:r w:rsidRPr="00FB63EB">
        <w:rPr>
          <w:rFonts w:eastAsia="SimSun"/>
          <w:lang w:val="sr-Cyrl-RS"/>
        </w:rPr>
        <w:t>ПРОЈЕКАТ ЗАШТИТЕ ОД ПОЖАРА</w:t>
      </w:r>
      <w:bookmarkEnd w:id="255"/>
    </w:p>
    <w:p w:rsidR="002E4920" w:rsidRPr="00FB63EB" w:rsidRDefault="002E4920" w:rsidP="002E4920">
      <w:pPr>
        <w:rPr>
          <w:rFonts w:eastAsia="SimSun"/>
          <w:lang w:val="sr-Cyrl-RS"/>
        </w:rPr>
      </w:pPr>
    </w:p>
    <w:p w:rsidR="002E4920" w:rsidRPr="00FB63EB" w:rsidRDefault="002E4920" w:rsidP="002E4920">
      <w:pPr>
        <w:rPr>
          <w:rFonts w:eastAsia="SimSun"/>
          <w:sz w:val="24"/>
          <w:szCs w:val="22"/>
          <w:lang w:val="pt-BR"/>
        </w:rPr>
      </w:pPr>
      <w:r w:rsidRPr="00FB63EB">
        <w:rPr>
          <w:rFonts w:eastAsia="SimSun"/>
          <w:sz w:val="24"/>
          <w:szCs w:val="22"/>
        </w:rPr>
        <w:t>Главни</w:t>
      </w:r>
      <w:r w:rsidRPr="00FB63EB">
        <w:rPr>
          <w:rFonts w:eastAsia="SimSun"/>
          <w:sz w:val="24"/>
          <w:szCs w:val="22"/>
          <w:lang w:val="sr-Latn-CS"/>
        </w:rPr>
        <w:t xml:space="preserve"> пројекат заштите од пожаратреба да обухвати све мере заштите од пожара у складу са чланом </w:t>
      </w:r>
      <w:r w:rsidRPr="00FB63EB">
        <w:rPr>
          <w:rFonts w:eastAsia="SimSun"/>
          <w:sz w:val="24"/>
          <w:szCs w:val="22"/>
          <w:lang w:val="pt-BR"/>
        </w:rPr>
        <w:t>31 Закона о заштити од пожара (“Службени гласник РС”, бр.111/2009).</w:t>
      </w:r>
    </w:p>
    <w:p w:rsidR="002E4920" w:rsidRPr="00FB63EB" w:rsidRDefault="002E4920" w:rsidP="002E4920">
      <w:pPr>
        <w:rPr>
          <w:rFonts w:eastAsia="SimSun"/>
          <w:sz w:val="24"/>
          <w:szCs w:val="22"/>
          <w:lang w:val="sr-Latn-CS"/>
        </w:rPr>
      </w:pPr>
      <w:r w:rsidRPr="00FB63EB">
        <w:rPr>
          <w:rFonts w:eastAsia="SimSun"/>
          <w:sz w:val="24"/>
          <w:szCs w:val="22"/>
          <w:lang w:val="pt-BR"/>
        </w:rPr>
        <w:t xml:space="preserve">Главни пројекат заштите од пожара, као саставни део техничке документације за изградњу објекта треба да садржи </w:t>
      </w:r>
      <w:r w:rsidRPr="00FB63EB">
        <w:rPr>
          <w:rFonts w:eastAsia="SimSun"/>
          <w:sz w:val="24"/>
          <w:szCs w:val="22"/>
          <w:lang w:val="sr-Latn-CS"/>
        </w:rPr>
        <w:t>садржи:</w:t>
      </w:r>
    </w:p>
    <w:p w:rsidR="002E4920" w:rsidRPr="00FB63EB" w:rsidRDefault="002E4920" w:rsidP="002E4920">
      <w:pPr>
        <w:ind w:left="375" w:right="375" w:firstLine="240"/>
        <w:rPr>
          <w:rFonts w:eastAsia="SimSun"/>
          <w:sz w:val="24"/>
          <w:szCs w:val="22"/>
          <w:lang w:val="sr-Latn-CS"/>
        </w:rPr>
      </w:pPr>
      <w:r w:rsidRPr="00FB63EB">
        <w:rPr>
          <w:rFonts w:eastAsia="SimSun"/>
          <w:sz w:val="24"/>
          <w:szCs w:val="22"/>
          <w:lang w:val="sr-Latn-CS"/>
        </w:rPr>
        <w:t> 1) технички извештај (податке о локацији објекта значајне за заштиту од пожара, опис објекта, процену опасности од пожара, поделу објекта на пожарне секторе, дефинисање евакуационих путева, избор материјала за конструкције које треба да буду отпорне на пожар, избор материјала за ентеријер за који постоје посебни захтеви у погледу отпорности на пожар, опис инсталација за аутоматско откривање и дојаву пожара, евакуационе путеве за спасавање лица и имовине, избор мобилне опреме за гашење пожара, опис инсталација за флуиде који се користе у објекту и др.);</w:t>
      </w:r>
    </w:p>
    <w:p w:rsidR="002E4920" w:rsidRPr="00FB63EB" w:rsidRDefault="002E4920" w:rsidP="002E4920">
      <w:pPr>
        <w:ind w:left="375" w:right="375" w:firstLine="240"/>
        <w:rPr>
          <w:rFonts w:eastAsia="SimSun"/>
          <w:sz w:val="24"/>
          <w:szCs w:val="22"/>
          <w:lang w:val="sr-Latn-CS"/>
        </w:rPr>
      </w:pPr>
      <w:r w:rsidRPr="00FB63EB">
        <w:rPr>
          <w:rFonts w:eastAsia="SimSun"/>
          <w:sz w:val="24"/>
          <w:szCs w:val="22"/>
          <w:lang w:val="sr-Latn-CS"/>
        </w:rPr>
        <w:t> 2) прорачунске основе (прорачун пожарног оптерећења пожарних сектора, прорачун капацитета евакуационих путева у објекту, прорачун времена потребног за евакуацију људи и др.);</w:t>
      </w:r>
    </w:p>
    <w:p w:rsidR="002E4920" w:rsidRPr="00FB63EB" w:rsidRDefault="002E4920" w:rsidP="002E4920">
      <w:pPr>
        <w:ind w:left="375" w:right="375" w:firstLine="240"/>
        <w:rPr>
          <w:rFonts w:eastAsia="SimSun"/>
          <w:sz w:val="24"/>
          <w:szCs w:val="22"/>
          <w:lang w:val="sr-Latn-CS"/>
        </w:rPr>
      </w:pPr>
      <w:r w:rsidRPr="00FB63EB">
        <w:rPr>
          <w:rFonts w:eastAsia="SimSun"/>
          <w:sz w:val="24"/>
          <w:szCs w:val="22"/>
          <w:lang w:val="sr-Latn-CS"/>
        </w:rPr>
        <w:t> 3) графичку документацију (ситуациони план са уцртаним суседним објектима и саобраћајницама, основе свих нивоа и крова, карактеристичне подужне и попречне пресеке са уцртаним пожарним секторима, шеме система за откривање и дојаву пожара, громобранске инсталације и др.);</w:t>
      </w:r>
    </w:p>
    <w:p w:rsidR="002E4920" w:rsidRPr="00FB63EB" w:rsidRDefault="002E4920" w:rsidP="002E4920">
      <w:pPr>
        <w:ind w:left="375" w:right="375" w:firstLine="240"/>
        <w:rPr>
          <w:rFonts w:eastAsia="SimSun"/>
          <w:sz w:val="24"/>
          <w:szCs w:val="22"/>
          <w:lang w:val="nb-NO"/>
        </w:rPr>
      </w:pPr>
      <w:r w:rsidRPr="00FB63EB">
        <w:rPr>
          <w:rFonts w:eastAsia="SimSun"/>
          <w:sz w:val="24"/>
          <w:szCs w:val="22"/>
          <w:lang w:val="sr-Latn-CS"/>
        </w:rPr>
        <w:t> </w:t>
      </w:r>
      <w:r w:rsidRPr="00FB63EB">
        <w:rPr>
          <w:rFonts w:eastAsia="SimSun"/>
          <w:sz w:val="24"/>
          <w:szCs w:val="22"/>
          <w:lang w:val="nb-NO"/>
        </w:rPr>
        <w:t>4) предмер и предрачун опреме и средстава за заштиту од пожара.</w:t>
      </w:r>
    </w:p>
    <w:p w:rsidR="002E4920" w:rsidRPr="00FB63EB" w:rsidRDefault="002E4920" w:rsidP="002E4920">
      <w:pPr>
        <w:rPr>
          <w:rFonts w:eastAsia="SimSun"/>
          <w:sz w:val="24"/>
          <w:szCs w:val="22"/>
          <w:lang w:val="sr-Latn-CS"/>
        </w:rPr>
      </w:pPr>
      <w:r w:rsidRPr="00FB63EB">
        <w:rPr>
          <w:rFonts w:eastAsia="SimSun"/>
          <w:sz w:val="24"/>
          <w:szCs w:val="22"/>
          <w:lang w:val="pl-PL"/>
        </w:rPr>
        <w:t>Главни</w:t>
      </w:r>
      <w:r>
        <w:rPr>
          <w:rFonts w:eastAsia="SimSun"/>
          <w:sz w:val="24"/>
          <w:szCs w:val="22"/>
          <w:lang w:val="sr-Cyrl-RS"/>
        </w:rPr>
        <w:t xml:space="preserve"> </w:t>
      </w:r>
      <w:r w:rsidRPr="00FB63EB">
        <w:rPr>
          <w:rFonts w:eastAsia="SimSun"/>
          <w:sz w:val="24"/>
          <w:szCs w:val="22"/>
          <w:lang w:val="pl-PL"/>
        </w:rPr>
        <w:t>пројекат</w:t>
      </w:r>
      <w:r>
        <w:rPr>
          <w:rFonts w:eastAsia="SimSun"/>
          <w:sz w:val="24"/>
          <w:szCs w:val="22"/>
          <w:lang w:val="sr-Cyrl-RS"/>
        </w:rPr>
        <w:t xml:space="preserve"> </w:t>
      </w:r>
      <w:r w:rsidRPr="00FB63EB">
        <w:rPr>
          <w:rFonts w:eastAsia="SimSun"/>
          <w:sz w:val="24"/>
          <w:szCs w:val="22"/>
          <w:lang w:val="pl-PL"/>
        </w:rPr>
        <w:t>за</w:t>
      </w:r>
      <w:r w:rsidRPr="00FB63EB">
        <w:rPr>
          <w:rFonts w:eastAsia="SimSun"/>
          <w:sz w:val="24"/>
          <w:szCs w:val="22"/>
          <w:lang w:val="nb-NO"/>
        </w:rPr>
        <w:t>ш</w:t>
      </w:r>
      <w:r w:rsidRPr="00FB63EB">
        <w:rPr>
          <w:rFonts w:eastAsia="SimSun"/>
          <w:sz w:val="24"/>
          <w:szCs w:val="22"/>
          <w:lang w:val="pl-PL"/>
        </w:rPr>
        <w:t>тите</w:t>
      </w:r>
      <w:r>
        <w:rPr>
          <w:rFonts w:eastAsia="SimSun"/>
          <w:sz w:val="24"/>
          <w:szCs w:val="22"/>
          <w:lang w:val="sr-Cyrl-RS"/>
        </w:rPr>
        <w:t xml:space="preserve"> </w:t>
      </w:r>
      <w:r w:rsidRPr="00FB63EB">
        <w:rPr>
          <w:rFonts w:eastAsia="SimSun"/>
          <w:sz w:val="24"/>
          <w:szCs w:val="22"/>
          <w:lang w:val="pl-PL"/>
        </w:rPr>
        <w:t>од</w:t>
      </w:r>
      <w:r>
        <w:rPr>
          <w:rFonts w:eastAsia="SimSun"/>
          <w:sz w:val="24"/>
          <w:szCs w:val="22"/>
          <w:lang w:val="sr-Cyrl-RS"/>
        </w:rPr>
        <w:t xml:space="preserve"> </w:t>
      </w:r>
      <w:r w:rsidRPr="00FB63EB">
        <w:rPr>
          <w:rFonts w:eastAsia="SimSun"/>
          <w:sz w:val="24"/>
          <w:szCs w:val="22"/>
          <w:lang w:val="pl-PL"/>
        </w:rPr>
        <w:t>по</w:t>
      </w:r>
      <w:r w:rsidRPr="00FB63EB">
        <w:rPr>
          <w:rFonts w:eastAsia="SimSun"/>
          <w:sz w:val="24"/>
          <w:szCs w:val="22"/>
          <w:lang w:val="nb-NO"/>
        </w:rPr>
        <w:t>ж</w:t>
      </w:r>
      <w:r w:rsidRPr="00FB63EB">
        <w:rPr>
          <w:rFonts w:eastAsia="SimSun"/>
          <w:sz w:val="24"/>
          <w:szCs w:val="22"/>
          <w:lang w:val="pl-PL"/>
        </w:rPr>
        <w:t>ара</w:t>
      </w:r>
      <w:r>
        <w:rPr>
          <w:rFonts w:eastAsia="SimSun"/>
          <w:sz w:val="24"/>
          <w:szCs w:val="22"/>
          <w:lang w:val="sr-Cyrl-RS"/>
        </w:rPr>
        <w:t xml:space="preserve"> </w:t>
      </w:r>
      <w:r w:rsidRPr="00FB63EB">
        <w:rPr>
          <w:rFonts w:eastAsia="SimSun"/>
          <w:sz w:val="24"/>
          <w:szCs w:val="22"/>
          <w:lang w:val="pl-PL"/>
        </w:rPr>
        <w:t>треба</w:t>
      </w:r>
      <w:r>
        <w:rPr>
          <w:rFonts w:eastAsia="SimSun"/>
          <w:sz w:val="24"/>
          <w:szCs w:val="22"/>
          <w:lang w:val="sr-Cyrl-RS"/>
        </w:rPr>
        <w:t xml:space="preserve"> </w:t>
      </w:r>
      <w:r w:rsidRPr="00FB63EB">
        <w:rPr>
          <w:rFonts w:eastAsia="SimSun"/>
          <w:sz w:val="24"/>
          <w:szCs w:val="22"/>
          <w:lang w:val="pl-PL"/>
        </w:rPr>
        <w:t>да</w:t>
      </w:r>
      <w:r>
        <w:rPr>
          <w:rFonts w:eastAsia="SimSun"/>
          <w:sz w:val="24"/>
          <w:szCs w:val="22"/>
          <w:lang w:val="sr-Cyrl-RS"/>
        </w:rPr>
        <w:t xml:space="preserve"> </w:t>
      </w:r>
      <w:r w:rsidRPr="00FB63EB">
        <w:rPr>
          <w:rFonts w:eastAsia="SimSun"/>
          <w:sz w:val="24"/>
          <w:szCs w:val="22"/>
          <w:lang w:val="pl-PL"/>
        </w:rPr>
        <w:t>садр</w:t>
      </w:r>
      <w:r w:rsidRPr="00FB63EB">
        <w:rPr>
          <w:rFonts w:eastAsia="SimSun"/>
          <w:sz w:val="24"/>
          <w:szCs w:val="22"/>
          <w:lang w:val="nb-NO"/>
        </w:rPr>
        <w:t>ж</w:t>
      </w:r>
      <w:r w:rsidRPr="00FB63EB">
        <w:rPr>
          <w:rFonts w:eastAsia="SimSun"/>
          <w:sz w:val="24"/>
          <w:szCs w:val="22"/>
          <w:lang w:val="pl-PL"/>
        </w:rPr>
        <w:t>и</w:t>
      </w:r>
      <w:r>
        <w:rPr>
          <w:rFonts w:eastAsia="SimSun"/>
          <w:sz w:val="24"/>
          <w:szCs w:val="22"/>
          <w:lang w:val="sr-Cyrl-RS"/>
        </w:rPr>
        <w:t xml:space="preserve"> </w:t>
      </w:r>
      <w:r w:rsidRPr="00FB63EB">
        <w:rPr>
          <w:rFonts w:eastAsia="SimSun"/>
          <w:sz w:val="24"/>
          <w:szCs w:val="22"/>
          <w:lang w:val="pl-PL"/>
        </w:rPr>
        <w:t>интегрални</w:t>
      </w:r>
      <w:r>
        <w:rPr>
          <w:rFonts w:eastAsia="SimSun"/>
          <w:sz w:val="24"/>
          <w:szCs w:val="22"/>
          <w:lang w:val="sr-Cyrl-RS"/>
        </w:rPr>
        <w:t xml:space="preserve"> </w:t>
      </w:r>
      <w:r w:rsidRPr="00FB63EB">
        <w:rPr>
          <w:rFonts w:eastAsia="SimSun"/>
          <w:sz w:val="24"/>
          <w:szCs w:val="22"/>
          <w:lang w:val="pl-PL"/>
        </w:rPr>
        <w:t>приказ</w:t>
      </w:r>
      <w:r>
        <w:rPr>
          <w:rFonts w:eastAsia="SimSun"/>
          <w:sz w:val="24"/>
          <w:szCs w:val="22"/>
          <w:lang w:val="sr-Cyrl-RS"/>
        </w:rPr>
        <w:t xml:space="preserve"> </w:t>
      </w:r>
      <w:r w:rsidRPr="00FB63EB">
        <w:rPr>
          <w:rFonts w:eastAsia="SimSun"/>
          <w:sz w:val="24"/>
          <w:szCs w:val="22"/>
          <w:lang w:val="pl-PL"/>
        </w:rPr>
        <w:t>свих</w:t>
      </w:r>
      <w:r>
        <w:rPr>
          <w:rFonts w:eastAsia="SimSun"/>
          <w:sz w:val="24"/>
          <w:szCs w:val="22"/>
          <w:lang w:val="sr-Cyrl-RS"/>
        </w:rPr>
        <w:t xml:space="preserve"> </w:t>
      </w:r>
      <w:r w:rsidRPr="00FB63EB">
        <w:rPr>
          <w:rFonts w:eastAsia="SimSun"/>
          <w:sz w:val="24"/>
          <w:szCs w:val="22"/>
          <w:lang w:val="pl-PL"/>
        </w:rPr>
        <w:t>мера</w:t>
      </w:r>
      <w:r>
        <w:rPr>
          <w:rFonts w:eastAsia="SimSun"/>
          <w:sz w:val="24"/>
          <w:szCs w:val="22"/>
          <w:lang w:val="sr-Cyrl-RS"/>
        </w:rPr>
        <w:t xml:space="preserve"> </w:t>
      </w:r>
      <w:r w:rsidRPr="00FB63EB">
        <w:rPr>
          <w:rFonts w:eastAsia="SimSun"/>
          <w:sz w:val="24"/>
          <w:szCs w:val="22"/>
          <w:lang w:val="pl-PL"/>
        </w:rPr>
        <w:t>за</w:t>
      </w:r>
      <w:r w:rsidRPr="00FB63EB">
        <w:rPr>
          <w:rFonts w:eastAsia="SimSun"/>
          <w:sz w:val="24"/>
          <w:szCs w:val="22"/>
          <w:lang w:val="nb-NO"/>
        </w:rPr>
        <w:t>ш</w:t>
      </w:r>
      <w:r w:rsidRPr="00FB63EB">
        <w:rPr>
          <w:rFonts w:eastAsia="SimSun"/>
          <w:sz w:val="24"/>
          <w:szCs w:val="22"/>
          <w:lang w:val="pl-PL"/>
        </w:rPr>
        <w:t>тите</w:t>
      </w:r>
      <w:r>
        <w:rPr>
          <w:rFonts w:eastAsia="SimSun"/>
          <w:sz w:val="24"/>
          <w:szCs w:val="22"/>
          <w:lang w:val="sr-Cyrl-RS"/>
        </w:rPr>
        <w:t xml:space="preserve"> </w:t>
      </w:r>
      <w:r w:rsidRPr="00FB63EB">
        <w:rPr>
          <w:rFonts w:eastAsia="SimSun"/>
          <w:sz w:val="24"/>
          <w:szCs w:val="22"/>
          <w:lang w:val="pl-PL"/>
        </w:rPr>
        <w:t>од</w:t>
      </w:r>
      <w:r>
        <w:rPr>
          <w:rFonts w:eastAsia="SimSun"/>
          <w:sz w:val="24"/>
          <w:szCs w:val="22"/>
          <w:lang w:val="sr-Cyrl-RS"/>
        </w:rPr>
        <w:t xml:space="preserve"> </w:t>
      </w:r>
      <w:r w:rsidRPr="00FB63EB">
        <w:rPr>
          <w:rFonts w:eastAsia="SimSun"/>
          <w:sz w:val="24"/>
          <w:szCs w:val="22"/>
          <w:lang w:val="pl-PL"/>
        </w:rPr>
        <w:t>по</w:t>
      </w:r>
      <w:r w:rsidRPr="00FB63EB">
        <w:rPr>
          <w:rFonts w:eastAsia="SimSun"/>
          <w:sz w:val="24"/>
          <w:szCs w:val="22"/>
          <w:lang w:val="nb-NO"/>
        </w:rPr>
        <w:t>ж</w:t>
      </w:r>
      <w:r w:rsidRPr="00FB63EB">
        <w:rPr>
          <w:rFonts w:eastAsia="SimSun"/>
          <w:sz w:val="24"/>
          <w:szCs w:val="22"/>
          <w:lang w:val="pl-PL"/>
        </w:rPr>
        <w:t>ара</w:t>
      </w:r>
      <w:r w:rsidRPr="00FB63EB">
        <w:rPr>
          <w:rFonts w:eastAsia="SimSun"/>
          <w:sz w:val="24"/>
          <w:szCs w:val="22"/>
          <w:lang w:val="nb-NO"/>
        </w:rPr>
        <w:t>.</w:t>
      </w:r>
    </w:p>
    <w:p w:rsidR="002E4920" w:rsidRPr="00FB63EB" w:rsidRDefault="002E4920" w:rsidP="002E4920">
      <w:pPr>
        <w:rPr>
          <w:rFonts w:eastAsia="SimSun"/>
          <w:sz w:val="24"/>
          <w:szCs w:val="22"/>
          <w:lang w:val="sr-Latn-CS"/>
        </w:rPr>
      </w:pPr>
      <w:r w:rsidRPr="00FB63EB">
        <w:rPr>
          <w:rFonts w:eastAsia="SimSun"/>
          <w:sz w:val="24"/>
          <w:szCs w:val="22"/>
          <w:lang w:val="sr-Latn-CS"/>
        </w:rPr>
        <w:t>Приликом израде Главног пројекта заштите од пожара узети у обзир важеће законске прописе, прописе и стандарде донесене на основу закона као и мере усвојене правилима техничке праксе.</w:t>
      </w:r>
    </w:p>
    <w:p w:rsidR="002E4920" w:rsidRPr="00FB63EB" w:rsidRDefault="002E4920" w:rsidP="002E4920">
      <w:pPr>
        <w:rPr>
          <w:rFonts w:eastAsia="SimSun"/>
          <w:sz w:val="22"/>
          <w:szCs w:val="22"/>
          <w:lang w:val="sr-Latn-CS"/>
        </w:rPr>
      </w:pPr>
    </w:p>
    <w:p w:rsidR="002E4920" w:rsidRPr="00FB63EB" w:rsidRDefault="002E4920" w:rsidP="002E4920">
      <w:pPr>
        <w:rPr>
          <w:rFonts w:eastAsia="SimSun"/>
          <w:sz w:val="22"/>
          <w:szCs w:val="22"/>
          <w:lang w:val="sr-Cyrl-RS"/>
        </w:rPr>
      </w:pPr>
    </w:p>
    <w:p w:rsidR="002E4920" w:rsidRPr="00FB63EB" w:rsidRDefault="002E4920" w:rsidP="002E4920">
      <w:pPr>
        <w:rPr>
          <w:rFonts w:eastAsia="SimSun"/>
          <w:sz w:val="22"/>
          <w:szCs w:val="22"/>
          <w:lang w:val="sr-Cyrl-RS"/>
        </w:rPr>
      </w:pPr>
    </w:p>
    <w:p w:rsidR="002E4920" w:rsidRPr="00FB63EB" w:rsidRDefault="002E4920" w:rsidP="002E4920">
      <w:pPr>
        <w:pStyle w:val="Heading3"/>
        <w:rPr>
          <w:rFonts w:eastAsia="SimSun"/>
          <w:lang w:val="sr-Cyrl-RS"/>
        </w:rPr>
      </w:pPr>
      <w:bookmarkStart w:id="256" w:name="_Toc403143457"/>
      <w:r w:rsidRPr="00FB63EB">
        <w:rPr>
          <w:rFonts w:eastAsia="SimSun"/>
        </w:rPr>
        <w:lastRenderedPageBreak/>
        <w:t>ГЕОТЕХНИ</w:t>
      </w:r>
      <w:r w:rsidRPr="00FB63EB">
        <w:rPr>
          <w:rFonts w:eastAsia="SimSun"/>
          <w:lang w:val="sr-Latn-RS"/>
        </w:rPr>
        <w:t>Ч</w:t>
      </w:r>
      <w:r w:rsidRPr="00FB63EB">
        <w:rPr>
          <w:rFonts w:eastAsia="SimSun"/>
        </w:rPr>
        <w:t>КИ ЕЛАБОРАТ</w:t>
      </w:r>
      <w:bookmarkEnd w:id="256"/>
    </w:p>
    <w:p w:rsidR="002E4920" w:rsidRPr="00FB63EB" w:rsidRDefault="002E4920" w:rsidP="002E4920">
      <w:pPr>
        <w:rPr>
          <w:rFonts w:eastAsia="SimSun"/>
          <w:lang w:val="sr-Cyrl-RS"/>
        </w:rPr>
      </w:pPr>
    </w:p>
    <w:p w:rsidR="002E4920" w:rsidRPr="00FB63EB" w:rsidRDefault="002E4920" w:rsidP="002E4920">
      <w:pPr>
        <w:rPr>
          <w:rFonts w:eastAsia="SimSun"/>
          <w:sz w:val="24"/>
          <w:szCs w:val="22"/>
          <w:lang w:val="sr-Cyrl-RS"/>
        </w:rPr>
      </w:pPr>
      <w:r w:rsidRPr="00FB63EB">
        <w:rPr>
          <w:rFonts w:eastAsia="SimSun"/>
          <w:sz w:val="24"/>
          <w:szCs w:val="22"/>
        </w:rPr>
        <w:t>У складу са важећим Законом о планирањи и изградњи РС  и Правилницима израдити геотехнички елаборат.</w:t>
      </w:r>
    </w:p>
    <w:p w:rsidR="002E4920" w:rsidRPr="00FB63EB" w:rsidRDefault="002E4920" w:rsidP="002E4920">
      <w:pPr>
        <w:rPr>
          <w:rFonts w:eastAsia="SimSun"/>
          <w:sz w:val="24"/>
          <w:szCs w:val="22"/>
          <w:lang w:val="sr-Cyrl-RS"/>
        </w:rPr>
      </w:pPr>
    </w:p>
    <w:p w:rsidR="002E4920" w:rsidRPr="00FB63EB" w:rsidRDefault="002E4920" w:rsidP="002E4920">
      <w:pPr>
        <w:rPr>
          <w:rFonts w:eastAsia="SimSun"/>
          <w:sz w:val="22"/>
          <w:szCs w:val="22"/>
          <w:lang w:val="sr-Cyrl-RS"/>
        </w:rPr>
      </w:pPr>
    </w:p>
    <w:p w:rsidR="002E4920" w:rsidRPr="00FB63EB" w:rsidRDefault="002E4920" w:rsidP="002E4920">
      <w:pPr>
        <w:pStyle w:val="Heading3"/>
        <w:rPr>
          <w:rFonts w:eastAsia="SimSun"/>
          <w:lang w:val="sr-Cyrl-RS"/>
        </w:rPr>
      </w:pPr>
      <w:bookmarkStart w:id="257" w:name="_Toc403143458"/>
      <w:r w:rsidRPr="00FB63EB">
        <w:rPr>
          <w:rFonts w:eastAsia="SimSun"/>
          <w:lang w:val="sr-Cyrl-RS"/>
        </w:rPr>
        <w:t>ЕЛАБОРАТ ЕНЕРГЕТСКЕ ЕФИКАСНОСТИ</w:t>
      </w:r>
      <w:bookmarkEnd w:id="257"/>
    </w:p>
    <w:p w:rsidR="002E4920" w:rsidRPr="00FB63EB" w:rsidRDefault="002E4920" w:rsidP="002E4920">
      <w:pPr>
        <w:rPr>
          <w:rFonts w:eastAsia="SimSun"/>
          <w:lang w:val="sr-Cyrl-RS"/>
        </w:rPr>
      </w:pP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За потребе одређивања енергетског разреда објекта израдити Елаборат енергетске ефикасности у складу са члановима 22. и 23. Правилника о енергетској ефикасности зграда.</w:t>
      </w:r>
    </w:p>
    <w:p w:rsidR="002E4920" w:rsidRPr="00FB63EB" w:rsidRDefault="002E4920" w:rsidP="002E4920">
      <w:pPr>
        <w:autoSpaceDE w:val="0"/>
        <w:autoSpaceDN w:val="0"/>
        <w:adjustRightInd w:val="0"/>
        <w:rPr>
          <w:rFonts w:eastAsia="TT1ACt00"/>
          <w:noProof/>
          <w:sz w:val="24"/>
          <w:lang w:val="sr-Cyrl-CS"/>
        </w:rPr>
      </w:pP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Елаборат енергетске ефикасност иизрађује се на основу следећих података:</w:t>
      </w: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 климатских карактеристика локације;</w:t>
      </w: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 података о локацији;</w:t>
      </w: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 података о грађевинским материјалима, елементима и системима потребним</w:t>
      </w: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за прорачуне;</w:t>
      </w:r>
    </w:p>
    <w:p w:rsidR="002E4920" w:rsidRPr="00FB63EB" w:rsidRDefault="002E4920" w:rsidP="002E4920">
      <w:pPr>
        <w:autoSpaceDE w:val="0"/>
        <w:autoSpaceDN w:val="0"/>
        <w:adjustRightInd w:val="0"/>
        <w:rPr>
          <w:rFonts w:eastAsia="TT1ACt00"/>
          <w:noProof/>
          <w:sz w:val="24"/>
          <w:lang w:val="sr-Cyrl-CS"/>
        </w:rPr>
      </w:pPr>
      <w:r w:rsidRPr="00FB63EB">
        <w:rPr>
          <w:rFonts w:eastAsia="TT1ACt00"/>
          <w:noProof/>
          <w:sz w:val="24"/>
          <w:lang w:val="sr-Cyrl-CS"/>
        </w:rPr>
        <w:t>- података о машинској и електро опреми, уређајима и инсталацијама.</w:t>
      </w:r>
    </w:p>
    <w:p w:rsidR="002E4920" w:rsidRPr="00FB63EB" w:rsidRDefault="002E4920" w:rsidP="002E4920">
      <w:pPr>
        <w:autoSpaceDE w:val="0"/>
        <w:autoSpaceDN w:val="0"/>
        <w:adjustRightInd w:val="0"/>
        <w:rPr>
          <w:rFonts w:eastAsia="TT1ACt00"/>
          <w:noProof/>
          <w:sz w:val="24"/>
          <w:lang w:val="sr-Cyrl-CS"/>
        </w:rPr>
      </w:pPr>
    </w:p>
    <w:p w:rsidR="002E4920" w:rsidRPr="00FB63EB" w:rsidRDefault="002E4920" w:rsidP="002E4920">
      <w:pPr>
        <w:autoSpaceDE w:val="0"/>
        <w:autoSpaceDN w:val="0"/>
        <w:adjustRightInd w:val="0"/>
        <w:rPr>
          <w:rFonts w:eastAsia="TT1ACt00"/>
          <w:sz w:val="24"/>
          <w:lang w:val="sr-Cyrl-CS"/>
        </w:rPr>
      </w:pPr>
    </w:p>
    <w:p w:rsidR="002E4920" w:rsidRPr="00FB63EB" w:rsidRDefault="002E4920" w:rsidP="002E4920">
      <w:pPr>
        <w:pStyle w:val="Heading3"/>
        <w:rPr>
          <w:rFonts w:eastAsia="SimSun"/>
          <w:lang w:val="sr-Cyrl-RS"/>
        </w:rPr>
      </w:pPr>
      <w:bookmarkStart w:id="258" w:name="_Toc403143459"/>
      <w:r w:rsidRPr="00FB63EB">
        <w:rPr>
          <w:rFonts w:eastAsia="SimSun"/>
          <w:lang w:val="sr-Cyrl-RS"/>
        </w:rPr>
        <w:t>АГ ПРОЈЕКАТ ПОСТОЈЕЋЕГ СТАЊА ДЕЛА ОБЈЕКТА</w:t>
      </w:r>
      <w:bookmarkEnd w:id="258"/>
    </w:p>
    <w:p w:rsidR="002E4920" w:rsidRPr="00FB63EB" w:rsidRDefault="002E4920" w:rsidP="002E4920">
      <w:pPr>
        <w:rPr>
          <w:rFonts w:eastAsia="SimSun"/>
          <w:lang w:val="sr-Cyrl-RS"/>
        </w:rPr>
      </w:pPr>
    </w:p>
    <w:p w:rsidR="002E4920" w:rsidRPr="00FB63EB" w:rsidRDefault="002E4920" w:rsidP="002E4920">
      <w:pPr>
        <w:jc w:val="center"/>
        <w:rPr>
          <w:caps/>
          <w:sz w:val="24"/>
          <w:szCs w:val="28"/>
          <w:lang w:val="sr-Cyrl-RS"/>
        </w:rPr>
      </w:pPr>
      <w:r w:rsidRPr="00FB63EB">
        <w:rPr>
          <w:rFonts w:eastAsia="SimSun"/>
          <w:sz w:val="24"/>
          <w:lang w:val="sr-Cyrl-RS"/>
        </w:rPr>
        <w:t xml:space="preserve">Израдити пројекат постојећег стања дела објекта као подлогу за израду Главног пројекта </w:t>
      </w:r>
      <w:r w:rsidRPr="00FB63EB">
        <w:rPr>
          <w:sz w:val="24"/>
        </w:rPr>
        <w:t>доградње</w:t>
      </w:r>
      <w:r w:rsidRPr="00FB63EB">
        <w:rPr>
          <w:sz w:val="24"/>
          <w:szCs w:val="28"/>
        </w:rPr>
        <w:t xml:space="preserve"> VI спрата  и реконструкције постојећих фасада објекта </w:t>
      </w:r>
      <w:r w:rsidRPr="00FB63EB">
        <w:rPr>
          <w:sz w:val="24"/>
          <w:szCs w:val="28"/>
          <w:lang w:val="sr-Cyrl-RS"/>
        </w:rPr>
        <w:t>В</w:t>
      </w:r>
      <w:r w:rsidRPr="00FB63EB">
        <w:rPr>
          <w:sz w:val="24"/>
          <w:szCs w:val="28"/>
        </w:rPr>
        <w:t>исоке школе електротехнике и рачунарства струковних студија, ул.</w:t>
      </w:r>
      <w:r w:rsidRPr="00FB63EB">
        <w:rPr>
          <w:sz w:val="24"/>
          <w:szCs w:val="28"/>
          <w:lang w:val="sr-Cyrl-RS"/>
        </w:rPr>
        <w:t>В</w:t>
      </w:r>
      <w:r w:rsidRPr="00FB63EB">
        <w:rPr>
          <w:sz w:val="24"/>
          <w:szCs w:val="28"/>
        </w:rPr>
        <w:t xml:space="preserve">ојводе </w:t>
      </w:r>
      <w:r w:rsidRPr="00FB63EB">
        <w:rPr>
          <w:sz w:val="24"/>
          <w:szCs w:val="28"/>
          <w:lang w:val="sr-Cyrl-RS"/>
        </w:rPr>
        <w:t>С</w:t>
      </w:r>
      <w:r w:rsidRPr="00FB63EB">
        <w:rPr>
          <w:sz w:val="24"/>
          <w:szCs w:val="28"/>
        </w:rPr>
        <w:t xml:space="preserve">тепе бр.238, </w:t>
      </w:r>
      <w:r w:rsidRPr="00FB63EB">
        <w:rPr>
          <w:sz w:val="24"/>
          <w:szCs w:val="28"/>
          <w:lang w:val="sr-Cyrl-RS"/>
        </w:rPr>
        <w:t>Б</w:t>
      </w:r>
      <w:r w:rsidRPr="00FB63EB">
        <w:rPr>
          <w:sz w:val="24"/>
          <w:szCs w:val="28"/>
        </w:rPr>
        <w:t>еоград</w:t>
      </w:r>
      <w:r w:rsidRPr="00FB63EB">
        <w:rPr>
          <w:sz w:val="24"/>
          <w:szCs w:val="28"/>
          <w:lang w:val="sr-Cyrl-RS"/>
        </w:rPr>
        <w:t>.</w:t>
      </w:r>
    </w:p>
    <w:p w:rsidR="002E4920" w:rsidRPr="00FB63EB" w:rsidRDefault="002E4920" w:rsidP="002E4920">
      <w:pPr>
        <w:rPr>
          <w:rFonts w:eastAsia="SimSun"/>
          <w:lang w:val="sr-Cyrl-RS"/>
        </w:rPr>
      </w:pPr>
    </w:p>
    <w:p w:rsidR="002E4920" w:rsidRPr="00FB63EB" w:rsidRDefault="002E4920" w:rsidP="002E4920">
      <w:pPr>
        <w:autoSpaceDE w:val="0"/>
        <w:autoSpaceDN w:val="0"/>
        <w:adjustRightInd w:val="0"/>
        <w:rPr>
          <w:rFonts w:eastAsia="TT1ACt00"/>
          <w:sz w:val="24"/>
          <w:lang w:val="sr-Cyrl-RS"/>
        </w:rPr>
      </w:pPr>
    </w:p>
    <w:p w:rsidR="002E4920" w:rsidRPr="00C365A9" w:rsidRDefault="002E4920" w:rsidP="002E4920">
      <w:pPr>
        <w:autoSpaceDE w:val="0"/>
        <w:autoSpaceDN w:val="0"/>
        <w:adjustRightInd w:val="0"/>
        <w:rPr>
          <w:sz w:val="32"/>
          <w:lang w:val="sr-Cyrl-RS"/>
        </w:rPr>
      </w:pPr>
      <w:r w:rsidRPr="00FB63EB">
        <w:rPr>
          <w:rFonts w:eastAsia="TT1ACt00"/>
          <w:sz w:val="24"/>
          <w:lang w:val="sr-Cyrl-RS"/>
        </w:rPr>
        <w:br w:type="page"/>
      </w:r>
      <w:r>
        <w:rPr>
          <w:rFonts w:eastAsia="TT1ACt00"/>
          <w:noProof/>
          <w:sz w:val="24"/>
          <w:lang w:val="en-US" w:eastAsia="en-US"/>
        </w:rPr>
        <w:lastRenderedPageBreak/>
        <w:drawing>
          <wp:inline distT="0" distB="0" distL="0" distR="0">
            <wp:extent cx="5989320" cy="8315960"/>
            <wp:effectExtent l="0" t="0" r="0" b="8890"/>
            <wp:docPr id="3" name="Picture 3" descr="OSNOVA POTKROVLJA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NOVA POTKROVLJA -d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9320" cy="8315960"/>
                    </a:xfrm>
                    <a:prstGeom prst="rect">
                      <a:avLst/>
                    </a:prstGeom>
                    <a:noFill/>
                    <a:ln>
                      <a:noFill/>
                    </a:ln>
                  </pic:spPr>
                </pic:pic>
              </a:graphicData>
            </a:graphic>
          </wp:inline>
        </w:drawing>
      </w:r>
    </w:p>
    <w:p w:rsidR="00B12915" w:rsidRPr="002E4920" w:rsidRDefault="00B12915" w:rsidP="002E4920"/>
    <w:sectPr w:rsidR="00B12915" w:rsidRPr="002E4920" w:rsidSect="00207281">
      <w:footerReference w:type="default" r:id="rId13"/>
      <w:headerReference w:type="first" r:id="rId14"/>
      <w:footerReference w:type="first" r:id="rId15"/>
      <w:pgSz w:w="11907" w:h="16839" w:code="9"/>
      <w:pgMar w:top="179" w:right="1077" w:bottom="5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6F" w:rsidRDefault="00A42E6F">
      <w:r>
        <w:separator/>
      </w:r>
    </w:p>
  </w:endnote>
  <w:endnote w:type="continuationSeparator" w:id="0">
    <w:p w:rsidR="00A42E6F" w:rsidRDefault="00A4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_New_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imesBold">
    <w:altName w:val="Times New Roman"/>
    <w:charset w:val="00"/>
    <w:family w:val="auto"/>
    <w:pitch w:val="variable"/>
  </w:font>
  <w:font w:name="CTimesRoman">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font>
  <w:font w:name="TT1AC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0" w:rsidRPr="0093342E" w:rsidRDefault="002E4920">
    <w:pPr>
      <w:pStyle w:val="Footer"/>
      <w:jc w:val="right"/>
      <w:rPr>
        <w:sz w:val="20"/>
      </w:rPr>
    </w:pPr>
    <w:r w:rsidRPr="0093342E">
      <w:rPr>
        <w:sz w:val="20"/>
      </w:rPr>
      <w:t xml:space="preserve">Страна </w:t>
    </w:r>
    <w:r w:rsidRPr="0093342E">
      <w:rPr>
        <w:b/>
        <w:bCs/>
        <w:sz w:val="20"/>
      </w:rPr>
      <w:fldChar w:fldCharType="begin"/>
    </w:r>
    <w:r w:rsidRPr="0093342E">
      <w:rPr>
        <w:b/>
        <w:bCs/>
        <w:sz w:val="20"/>
      </w:rPr>
      <w:instrText xml:space="preserve"> PAGE </w:instrText>
    </w:r>
    <w:r w:rsidRPr="0093342E">
      <w:rPr>
        <w:b/>
        <w:bCs/>
        <w:sz w:val="20"/>
      </w:rPr>
      <w:fldChar w:fldCharType="separate"/>
    </w:r>
    <w:r w:rsidR="00163AC9">
      <w:rPr>
        <w:b/>
        <w:bCs/>
        <w:noProof/>
        <w:sz w:val="20"/>
      </w:rPr>
      <w:t>18</w:t>
    </w:r>
    <w:r w:rsidRPr="0093342E">
      <w:rPr>
        <w:b/>
        <w:bCs/>
        <w:sz w:val="20"/>
      </w:rPr>
      <w:fldChar w:fldCharType="end"/>
    </w:r>
    <w:r w:rsidRPr="0093342E">
      <w:rPr>
        <w:sz w:val="20"/>
      </w:rPr>
      <w:t xml:space="preserve"> од </w:t>
    </w:r>
    <w:r w:rsidRPr="0093342E">
      <w:rPr>
        <w:b/>
        <w:bCs/>
        <w:sz w:val="20"/>
      </w:rPr>
      <w:fldChar w:fldCharType="begin"/>
    </w:r>
    <w:r w:rsidRPr="0093342E">
      <w:rPr>
        <w:b/>
        <w:bCs/>
        <w:sz w:val="20"/>
      </w:rPr>
      <w:instrText xml:space="preserve"> NUMPAGES  </w:instrText>
    </w:r>
    <w:r w:rsidRPr="0093342E">
      <w:rPr>
        <w:b/>
        <w:bCs/>
        <w:sz w:val="20"/>
      </w:rPr>
      <w:fldChar w:fldCharType="separate"/>
    </w:r>
    <w:r w:rsidR="00163AC9">
      <w:rPr>
        <w:b/>
        <w:bCs/>
        <w:noProof/>
        <w:sz w:val="20"/>
      </w:rPr>
      <w:t>50</w:t>
    </w:r>
    <w:r w:rsidRPr="0093342E">
      <w:rPr>
        <w:b/>
        <w:bCs/>
        <w:sz w:val="20"/>
      </w:rPr>
      <w:fldChar w:fldCharType="end"/>
    </w:r>
  </w:p>
  <w:p w:rsidR="002E4920" w:rsidRPr="006729DA" w:rsidRDefault="002E4920" w:rsidP="0067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A" w:rsidRDefault="00A30E9F">
    <w:pPr>
      <w:pStyle w:val="Footer"/>
      <w:jc w:val="right"/>
    </w:pPr>
    <w:r>
      <w:t xml:space="preserve">Страна </w:t>
    </w:r>
    <w:r>
      <w:rPr>
        <w:b/>
        <w:bCs/>
      </w:rPr>
      <w:fldChar w:fldCharType="begin"/>
    </w:r>
    <w:r>
      <w:rPr>
        <w:b/>
        <w:bCs/>
      </w:rPr>
      <w:instrText xml:space="preserve"> PAGE </w:instrText>
    </w:r>
    <w:r>
      <w:rPr>
        <w:b/>
        <w:bCs/>
      </w:rPr>
      <w:fldChar w:fldCharType="separate"/>
    </w:r>
    <w:r w:rsidR="00163AC9">
      <w:rPr>
        <w:b/>
        <w:bCs/>
        <w:noProof/>
      </w:rPr>
      <w:t>50</w:t>
    </w:r>
    <w:r>
      <w:rPr>
        <w:b/>
        <w:bCs/>
      </w:rPr>
      <w:fldChar w:fldCharType="end"/>
    </w:r>
    <w:r>
      <w:t xml:space="preserve"> од </w:t>
    </w:r>
    <w:r>
      <w:rPr>
        <w:b/>
        <w:bCs/>
      </w:rPr>
      <w:fldChar w:fldCharType="begin"/>
    </w:r>
    <w:r>
      <w:rPr>
        <w:b/>
        <w:bCs/>
      </w:rPr>
      <w:instrText xml:space="preserve"> NUMPAGES  </w:instrText>
    </w:r>
    <w:r>
      <w:rPr>
        <w:b/>
        <w:bCs/>
      </w:rPr>
      <w:fldChar w:fldCharType="separate"/>
    </w:r>
    <w:r w:rsidR="00163AC9">
      <w:rPr>
        <w:b/>
        <w:bCs/>
        <w:noProof/>
      </w:rPr>
      <w:t>50</w:t>
    </w:r>
    <w:r>
      <w:rPr>
        <w:b/>
        <w:bCs/>
      </w:rPr>
      <w:fldChar w:fldCharType="end"/>
    </w:r>
  </w:p>
  <w:p w:rsidR="00E6087A" w:rsidRPr="005308A1" w:rsidRDefault="00A42E6F" w:rsidP="005308A1">
    <w:pPr>
      <w:pStyle w:val="Footer"/>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7A" w:rsidRDefault="00A30E9F">
    <w:pPr>
      <w:pStyle w:val="Footer"/>
      <w:jc w:val="right"/>
    </w:pPr>
    <w:r>
      <w:t xml:space="preserve">Страна </w:t>
    </w:r>
    <w:r>
      <w:rPr>
        <w:b/>
        <w:bCs/>
      </w:rPr>
      <w:fldChar w:fldCharType="begin"/>
    </w:r>
    <w:r>
      <w:rPr>
        <w:b/>
        <w:bCs/>
      </w:rPr>
      <w:instrText xml:space="preserve"> PAGE </w:instrText>
    </w:r>
    <w:r>
      <w:rPr>
        <w:b/>
        <w:bCs/>
      </w:rPr>
      <w:fldChar w:fldCharType="separate"/>
    </w:r>
    <w:r w:rsidR="00163AC9">
      <w:rPr>
        <w:b/>
        <w:bCs/>
        <w:noProof/>
      </w:rPr>
      <w:t>31</w:t>
    </w:r>
    <w:r>
      <w:rPr>
        <w:b/>
        <w:bCs/>
      </w:rPr>
      <w:fldChar w:fldCharType="end"/>
    </w:r>
    <w:r>
      <w:t xml:space="preserve"> од </w:t>
    </w:r>
    <w:r>
      <w:rPr>
        <w:b/>
        <w:bCs/>
      </w:rPr>
      <w:fldChar w:fldCharType="begin"/>
    </w:r>
    <w:r>
      <w:rPr>
        <w:b/>
        <w:bCs/>
      </w:rPr>
      <w:instrText xml:space="preserve"> NUMPAGES  </w:instrText>
    </w:r>
    <w:r>
      <w:rPr>
        <w:b/>
        <w:bCs/>
      </w:rPr>
      <w:fldChar w:fldCharType="separate"/>
    </w:r>
    <w:r w:rsidR="00163AC9">
      <w:rPr>
        <w:b/>
        <w:bCs/>
        <w:noProof/>
      </w:rPr>
      <w:t>31</w:t>
    </w:r>
    <w:r>
      <w:rPr>
        <w:b/>
        <w:bCs/>
      </w:rPr>
      <w:fldChar w:fldCharType="end"/>
    </w:r>
  </w:p>
  <w:p w:rsidR="00E6087A" w:rsidRPr="00992657" w:rsidRDefault="00A42E6F" w:rsidP="0099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6F" w:rsidRDefault="00A42E6F">
      <w:r>
        <w:separator/>
      </w:r>
    </w:p>
  </w:footnote>
  <w:footnote w:type="continuationSeparator" w:id="0">
    <w:p w:rsidR="00A42E6F" w:rsidRDefault="00A4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0" w:rsidRDefault="002E4920">
    <w:pPr>
      <w:pStyle w:val="Header"/>
      <w:rPr>
        <w:lang w:val="sr-Cyrl-RS"/>
      </w:rPr>
    </w:pPr>
  </w:p>
  <w:p w:rsidR="002E4920" w:rsidRPr="00E21F74" w:rsidRDefault="002E4920">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1" w:type="pct"/>
      <w:tblCellSpacing w:w="0" w:type="dxa"/>
      <w:tblCellMar>
        <w:left w:w="0" w:type="dxa"/>
        <w:right w:w="0" w:type="dxa"/>
      </w:tblCellMar>
      <w:tblLook w:val="04A0" w:firstRow="1" w:lastRow="0" w:firstColumn="1" w:lastColumn="0" w:noHBand="0" w:noVBand="1"/>
    </w:tblPr>
    <w:tblGrid>
      <w:gridCol w:w="2051"/>
      <w:gridCol w:w="8565"/>
    </w:tblGrid>
    <w:tr w:rsidR="002E4920" w:rsidRPr="00916182" w:rsidTr="00771637">
      <w:trPr>
        <w:trHeight w:val="406"/>
        <w:tblCellSpacing w:w="0" w:type="dxa"/>
      </w:trPr>
      <w:tc>
        <w:tcPr>
          <w:tcW w:w="966" w:type="pct"/>
          <w:vMerge w:val="restart"/>
        </w:tcPr>
        <w:p w:rsidR="002E4920" w:rsidRPr="00187D44" w:rsidRDefault="002E4920" w:rsidP="00771637">
          <w:pPr>
            <w:ind w:left="142" w:firstLine="142"/>
            <w:jc w:val="center"/>
          </w:pPr>
          <w:r>
            <w:rPr>
              <w:noProof/>
              <w:lang w:val="en-US" w:eastAsia="en-US"/>
            </w:rPr>
            <w:drawing>
              <wp:inline distT="0" distB="0" distL="0" distR="0">
                <wp:extent cx="711200" cy="6096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23199" r="27200"/>
                        <a:stretch>
                          <a:fillRect/>
                        </a:stretch>
                      </pic:blipFill>
                      <pic:spPr bwMode="auto">
                        <a:xfrm>
                          <a:off x="0" y="0"/>
                          <a:ext cx="711200" cy="609600"/>
                        </a:xfrm>
                        <a:prstGeom prst="rect">
                          <a:avLst/>
                        </a:prstGeom>
                        <a:noFill/>
                        <a:ln>
                          <a:noFill/>
                        </a:ln>
                      </pic:spPr>
                    </pic:pic>
                  </a:graphicData>
                </a:graphic>
              </wp:inline>
            </w:drawing>
          </w:r>
        </w:p>
      </w:tc>
      <w:tc>
        <w:tcPr>
          <w:tcW w:w="4034" w:type="pct"/>
          <w:vAlign w:val="bottom"/>
          <w:hideMark/>
        </w:tcPr>
        <w:p w:rsidR="002E4920" w:rsidRPr="00916182" w:rsidRDefault="002E4920" w:rsidP="00771637">
          <w:pPr>
            <w:rPr>
              <w:rFonts w:ascii="Arial" w:hAnsi="Arial" w:cs="Arial"/>
              <w:b/>
              <w:color w:val="002060"/>
              <w:sz w:val="24"/>
            </w:rPr>
          </w:pPr>
          <w:r w:rsidRPr="00244C75">
            <w:rPr>
              <w:rFonts w:ascii="Arial" w:hAnsi="Arial" w:cs="Arial"/>
              <w:b/>
              <w:color w:val="002060"/>
              <w:sz w:val="24"/>
            </w:rPr>
            <w:t>Висока школа електротехнике и рачунарства струковних студија</w:t>
          </w:r>
        </w:p>
      </w:tc>
    </w:tr>
    <w:tr w:rsidR="002E4920" w:rsidRPr="00916182" w:rsidTr="00771637">
      <w:trPr>
        <w:tblCellSpacing w:w="0" w:type="dxa"/>
      </w:trPr>
      <w:tc>
        <w:tcPr>
          <w:tcW w:w="966" w:type="pct"/>
          <w:vMerge/>
        </w:tcPr>
        <w:p w:rsidR="002E4920" w:rsidRPr="00187D44" w:rsidRDefault="002E4920" w:rsidP="00771637"/>
      </w:tc>
      <w:tc>
        <w:tcPr>
          <w:tcW w:w="4034" w:type="pct"/>
          <w:vAlign w:val="center"/>
          <w:hideMark/>
        </w:tcPr>
        <w:p w:rsidR="002E4920" w:rsidRPr="00916182" w:rsidRDefault="002E4920" w:rsidP="00771637">
          <w:pPr>
            <w:rPr>
              <w:rFonts w:ascii="Arial" w:hAnsi="Arial" w:cs="Arial"/>
              <w:b/>
              <w:color w:val="808080"/>
              <w:sz w:val="24"/>
            </w:rPr>
          </w:pPr>
          <w:r w:rsidRPr="00244C75">
            <w:rPr>
              <w:rFonts w:ascii="Arial" w:hAnsi="Arial" w:cs="Arial"/>
              <w:b/>
              <w:color w:val="808080"/>
              <w:sz w:val="22"/>
            </w:rPr>
            <w:t>Београд</w:t>
          </w:r>
        </w:p>
      </w:tc>
    </w:tr>
  </w:tbl>
  <w:p w:rsidR="002E4920" w:rsidRPr="00B55DAF" w:rsidRDefault="002E4920" w:rsidP="000F4E80">
    <w:pPr>
      <w:pStyle w:val="Header"/>
      <w:rPr>
        <w:sz w:val="10"/>
        <w:lang w:val="sr-Cyrl-RS"/>
      </w:rPr>
    </w:pPr>
  </w:p>
  <w:p w:rsidR="002E4920" w:rsidRDefault="002E4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1" w:type="pct"/>
      <w:tblCellSpacing w:w="0" w:type="dxa"/>
      <w:tblCellMar>
        <w:left w:w="0" w:type="dxa"/>
        <w:right w:w="0" w:type="dxa"/>
      </w:tblCellMar>
      <w:tblLook w:val="04A0" w:firstRow="1" w:lastRow="0" w:firstColumn="1" w:lastColumn="0" w:noHBand="0" w:noVBand="1"/>
    </w:tblPr>
    <w:tblGrid>
      <w:gridCol w:w="1911"/>
      <w:gridCol w:w="7980"/>
    </w:tblGrid>
    <w:tr w:rsidR="00E6087A" w:rsidRPr="00916182" w:rsidTr="005B73E5">
      <w:trPr>
        <w:trHeight w:val="406"/>
        <w:tblCellSpacing w:w="0" w:type="dxa"/>
      </w:trPr>
      <w:tc>
        <w:tcPr>
          <w:tcW w:w="966" w:type="pct"/>
          <w:vMerge w:val="restart"/>
        </w:tcPr>
        <w:p w:rsidR="00E6087A" w:rsidRPr="000F4E80" w:rsidRDefault="00A42E6F" w:rsidP="000F4E80">
          <w:pPr>
            <w:ind w:left="142" w:firstLine="142"/>
            <w:rPr>
              <w:lang w:val="sr-Cyrl-RS"/>
            </w:rPr>
          </w:pPr>
        </w:p>
      </w:tc>
      <w:tc>
        <w:tcPr>
          <w:tcW w:w="4034" w:type="pct"/>
          <w:vAlign w:val="bottom"/>
          <w:hideMark/>
        </w:tcPr>
        <w:p w:rsidR="00E6087A" w:rsidRPr="00916182" w:rsidRDefault="00A42E6F" w:rsidP="00771637">
          <w:pPr>
            <w:rPr>
              <w:rFonts w:ascii="Arial" w:hAnsi="Arial" w:cs="Arial"/>
              <w:b/>
              <w:color w:val="002060"/>
            </w:rPr>
          </w:pPr>
        </w:p>
      </w:tc>
    </w:tr>
    <w:tr w:rsidR="00E6087A" w:rsidRPr="00916182" w:rsidTr="005B73E5">
      <w:trPr>
        <w:tblCellSpacing w:w="0" w:type="dxa"/>
      </w:trPr>
      <w:tc>
        <w:tcPr>
          <w:tcW w:w="966" w:type="pct"/>
          <w:vMerge/>
        </w:tcPr>
        <w:p w:rsidR="00E6087A" w:rsidRPr="00187D44" w:rsidRDefault="00A42E6F" w:rsidP="00771637"/>
      </w:tc>
      <w:tc>
        <w:tcPr>
          <w:tcW w:w="4034" w:type="pct"/>
          <w:vAlign w:val="center"/>
          <w:hideMark/>
        </w:tcPr>
        <w:p w:rsidR="00E6087A" w:rsidRPr="00916182" w:rsidRDefault="00A42E6F" w:rsidP="00771637">
          <w:pPr>
            <w:rPr>
              <w:rFonts w:ascii="Arial" w:hAnsi="Arial" w:cs="Arial"/>
              <w:b/>
              <w:color w:val="808080"/>
            </w:rPr>
          </w:pPr>
        </w:p>
      </w:tc>
    </w:tr>
  </w:tbl>
  <w:p w:rsidR="00E6087A" w:rsidRPr="005B73E5" w:rsidRDefault="00A42E6F" w:rsidP="000F4E80">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F01"/>
    <w:multiLevelType w:val="hybridMultilevel"/>
    <w:tmpl w:val="34668C2A"/>
    <w:lvl w:ilvl="0" w:tplc="241A000F">
      <w:start w:val="1"/>
      <w:numFmt w:val="decimal"/>
      <w:lvlText w:val="%1."/>
      <w:lvlJc w:val="left"/>
      <w:pPr>
        <w:ind w:left="502" w:hanging="360"/>
      </w:pPr>
    </w:lvl>
    <w:lvl w:ilvl="1" w:tplc="241A0019">
      <w:start w:val="1"/>
      <w:numFmt w:val="lowerLetter"/>
      <w:lvlText w:val="%2."/>
      <w:lvlJc w:val="left"/>
      <w:pPr>
        <w:ind w:left="1135" w:hanging="360"/>
      </w:pPr>
    </w:lvl>
    <w:lvl w:ilvl="2" w:tplc="241A001B">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8490D30"/>
    <w:multiLevelType w:val="hybridMultilevel"/>
    <w:tmpl w:val="2B98BD0E"/>
    <w:lvl w:ilvl="0" w:tplc="CFF2FA8A">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D7EB6"/>
    <w:multiLevelType w:val="hybridMultilevel"/>
    <w:tmpl w:val="E79879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06437A"/>
    <w:multiLevelType w:val="singleLevel"/>
    <w:tmpl w:val="C2D6061A"/>
    <w:lvl w:ilvl="0">
      <w:numFmt w:val="bullet"/>
      <w:lvlText w:val="-"/>
      <w:lvlJc w:val="left"/>
      <w:pPr>
        <w:tabs>
          <w:tab w:val="num" w:pos="360"/>
        </w:tabs>
        <w:ind w:left="360" w:hanging="360"/>
      </w:pPr>
      <w:rPr>
        <w:rFonts w:ascii="Times New Roman" w:hAnsi="Times New Roman" w:hint="default"/>
      </w:rPr>
    </w:lvl>
  </w:abstractNum>
  <w:abstractNum w:abstractNumId="5">
    <w:nsid w:val="0A115A75"/>
    <w:multiLevelType w:val="hybridMultilevel"/>
    <w:tmpl w:val="20747074"/>
    <w:lvl w:ilvl="0" w:tplc="5AA84E86">
      <w:start w:val="7"/>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0BB6718C"/>
    <w:multiLevelType w:val="hybridMultilevel"/>
    <w:tmpl w:val="992A78E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1936F6A"/>
    <w:multiLevelType w:val="hybridMultilevel"/>
    <w:tmpl w:val="F2C05D5A"/>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29349FC"/>
    <w:multiLevelType w:val="multilevel"/>
    <w:tmpl w:val="FA8431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B524B0"/>
    <w:multiLevelType w:val="hybridMultilevel"/>
    <w:tmpl w:val="E79879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445EF8"/>
    <w:multiLevelType w:val="hybridMultilevel"/>
    <w:tmpl w:val="AC0E4890"/>
    <w:lvl w:ilvl="0" w:tplc="27D2F73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4">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F7142F3"/>
    <w:multiLevelType w:val="singleLevel"/>
    <w:tmpl w:val="5C00F35C"/>
    <w:lvl w:ilvl="0">
      <w:numFmt w:val="bullet"/>
      <w:lvlText w:val="-"/>
      <w:lvlJc w:val="left"/>
      <w:pPr>
        <w:tabs>
          <w:tab w:val="num" w:pos="360"/>
        </w:tabs>
        <w:ind w:left="360" w:hanging="360"/>
      </w:pPr>
      <w:rPr>
        <w:rFonts w:ascii="Times New Roman" w:hAnsi="Times New Roman" w:hint="default"/>
      </w:rPr>
    </w:lvl>
  </w:abstractNum>
  <w:abstractNum w:abstractNumId="17">
    <w:nsid w:val="397C782B"/>
    <w:multiLevelType w:val="hybridMultilevel"/>
    <w:tmpl w:val="B70840EC"/>
    <w:lvl w:ilvl="0" w:tplc="49522B4E">
      <w:start w:val="10"/>
      <w:numFmt w:val="bullet"/>
      <w:lvlText w:val="-"/>
      <w:lvlJc w:val="left"/>
      <w:pPr>
        <w:ind w:left="1440" w:hanging="360"/>
      </w:pPr>
      <w:rPr>
        <w:rFonts w:ascii="Times New Roman" w:eastAsia="Times New Roman" w:hAnsi="Times New Roman"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D7D1FCA"/>
    <w:multiLevelType w:val="hybridMultilevel"/>
    <w:tmpl w:val="18EC6256"/>
    <w:lvl w:ilvl="0" w:tplc="0409000F">
      <w:start w:val="1"/>
      <w:numFmt w:val="decimal"/>
      <w:lvlText w:val="%1."/>
      <w:lvlJc w:val="left"/>
      <w:pPr>
        <w:ind w:left="630" w:hanging="360"/>
      </w:pPr>
    </w:lvl>
    <w:lvl w:ilvl="1" w:tplc="241A0019">
      <w:start w:val="1"/>
      <w:numFmt w:val="lowerLetter"/>
      <w:lvlText w:val="%2."/>
      <w:lvlJc w:val="left"/>
      <w:pPr>
        <w:ind w:left="1350" w:hanging="360"/>
      </w:pPr>
    </w:lvl>
    <w:lvl w:ilvl="2" w:tplc="241A001B">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19">
    <w:nsid w:val="3D8B4FE7"/>
    <w:multiLevelType w:val="hybridMultilevel"/>
    <w:tmpl w:val="0F463310"/>
    <w:lvl w:ilvl="0" w:tplc="241A0005">
      <w:start w:val="1"/>
      <w:numFmt w:val="bullet"/>
      <w:lvlText w:val=""/>
      <w:lvlJc w:val="left"/>
      <w:pPr>
        <w:tabs>
          <w:tab w:val="num" w:pos="780"/>
        </w:tabs>
        <w:ind w:left="780" w:hanging="360"/>
      </w:pPr>
      <w:rPr>
        <w:rFonts w:ascii="Wingdings" w:hAnsi="Wingdings"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20">
    <w:nsid w:val="3E895511"/>
    <w:multiLevelType w:val="hybridMultilevel"/>
    <w:tmpl w:val="4B741582"/>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2">
    <w:nsid w:val="42D36498"/>
    <w:multiLevelType w:val="hybridMultilevel"/>
    <w:tmpl w:val="7CCAD094"/>
    <w:lvl w:ilvl="0" w:tplc="E9E827A6">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8B61F5C"/>
    <w:multiLevelType w:val="multilevel"/>
    <w:tmpl w:val="FA8431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C147A8"/>
    <w:multiLevelType w:val="multilevel"/>
    <w:tmpl w:val="EE76D42C"/>
    <w:lvl w:ilvl="0">
      <w:start w:val="1"/>
      <w:numFmt w:val="decimal"/>
      <w:lvlText w:val="%1"/>
      <w:lvlJc w:val="left"/>
      <w:pPr>
        <w:ind w:left="864" w:hanging="432"/>
      </w:pPr>
      <w:rPr>
        <w:rFonts w:hint="default"/>
      </w:rPr>
    </w:lvl>
    <w:lvl w:ilvl="1">
      <w:start w:val="3"/>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6">
    <w:nsid w:val="4AF42B72"/>
    <w:multiLevelType w:val="multilevel"/>
    <w:tmpl w:val="FA8431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664347"/>
    <w:multiLevelType w:val="hybridMultilevel"/>
    <w:tmpl w:val="DEC26D7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D3534A5"/>
    <w:multiLevelType w:val="hybridMultilevel"/>
    <w:tmpl w:val="8A7662A6"/>
    <w:lvl w:ilvl="0" w:tplc="EF7865A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147543A"/>
    <w:multiLevelType w:val="hybridMultilevel"/>
    <w:tmpl w:val="09D0E1FE"/>
    <w:lvl w:ilvl="0" w:tplc="241A000F">
      <w:start w:val="1"/>
      <w:numFmt w:val="decimal"/>
      <w:lvlText w:val="%1."/>
      <w:lvlJc w:val="left"/>
      <w:pPr>
        <w:ind w:left="720" w:hanging="360"/>
      </w:pPr>
    </w:lvl>
    <w:lvl w:ilvl="1" w:tplc="5AA84E86">
      <w:start w:val="7"/>
      <w:numFmt w:val="bullet"/>
      <w:lvlText w:val="-"/>
      <w:lvlJc w:val="left"/>
      <w:pPr>
        <w:ind w:left="1440" w:hanging="360"/>
      </w:pPr>
      <w:rPr>
        <w:rFonts w:ascii="Times New Roman" w:eastAsia="Times New Roman"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40336A8"/>
    <w:multiLevelType w:val="multilevel"/>
    <w:tmpl w:val="87A0AB04"/>
    <w:lvl w:ilvl="0">
      <w:start w:val="1"/>
      <w:numFmt w:val="decimal"/>
      <w:pStyle w:val="Heading1"/>
      <w:lvlText w:val="%1"/>
      <w:lvlJc w:val="left"/>
      <w:pPr>
        <w:ind w:left="432" w:hanging="432"/>
      </w:pPr>
      <w:rPr>
        <w:rFonts w:hint="default"/>
        <w:color w:val="002060"/>
      </w:rPr>
    </w:lvl>
    <w:lvl w:ilvl="1">
      <w:start w:val="1"/>
      <w:numFmt w:val="decimal"/>
      <w:pStyle w:val="Heading2"/>
      <w:lvlText w:val="%1.%2"/>
      <w:lvlJc w:val="left"/>
      <w:pPr>
        <w:ind w:left="576" w:hanging="576"/>
      </w:pPr>
      <w:rPr>
        <w:color w:val="002060"/>
        <w:sz w:val="24"/>
        <w:szCs w:val="24"/>
      </w:rPr>
    </w:lvl>
    <w:lvl w:ilvl="2">
      <w:start w:val="1"/>
      <w:numFmt w:val="decimal"/>
      <w:pStyle w:val="Heading3"/>
      <w:lvlText w:val="%1.%2.%3"/>
      <w:lvlJc w:val="left"/>
      <w:pPr>
        <w:ind w:left="720" w:hanging="720"/>
      </w:pPr>
      <w:rPr>
        <w:color w:val="00206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4976327"/>
    <w:multiLevelType w:val="hybridMultilevel"/>
    <w:tmpl w:val="E79879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5F90984"/>
    <w:multiLevelType w:val="hybridMultilevel"/>
    <w:tmpl w:val="31E0AF8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6C916AC"/>
    <w:multiLevelType w:val="hybridMultilevel"/>
    <w:tmpl w:val="06BEE134"/>
    <w:lvl w:ilvl="0" w:tplc="49522B4E">
      <w:start w:val="10"/>
      <w:numFmt w:val="bullet"/>
      <w:lvlText w:val="-"/>
      <w:lvlJc w:val="left"/>
      <w:pPr>
        <w:ind w:left="720" w:hanging="360"/>
      </w:pPr>
      <w:rPr>
        <w:rFonts w:ascii="Times New Roman" w:eastAsia="Times New Roman" w:hAnsi="Times New Roman" w:cs="Times New Roman" w:hint="default"/>
      </w:rPr>
    </w:lvl>
    <w:lvl w:ilvl="1" w:tplc="49522B4E">
      <w:start w:val="10"/>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6CB6ADB"/>
    <w:multiLevelType w:val="hybridMultilevel"/>
    <w:tmpl w:val="722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342EA7"/>
    <w:multiLevelType w:val="hybridMultilevel"/>
    <w:tmpl w:val="FCA261F8"/>
    <w:lvl w:ilvl="0" w:tplc="65F8717E">
      <w:start w:val="200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E72969"/>
    <w:multiLevelType w:val="hybridMultilevel"/>
    <w:tmpl w:val="F1A4A1B2"/>
    <w:lvl w:ilvl="0" w:tplc="2F124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901CA"/>
    <w:multiLevelType w:val="hybridMultilevel"/>
    <w:tmpl w:val="2D5EECF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735CC"/>
    <w:multiLevelType w:val="hybridMultilevel"/>
    <w:tmpl w:val="8AD6B7EC"/>
    <w:lvl w:ilvl="0" w:tplc="EC504418">
      <w:start w:val="1"/>
      <w:numFmt w:val="decimal"/>
      <w:lvlText w:val="%1)"/>
      <w:lvlJc w:val="left"/>
      <w:pPr>
        <w:ind w:left="720" w:hanging="360"/>
      </w:pPr>
      <w:rPr>
        <w:color w:val="auto"/>
      </w:rPr>
    </w:lvl>
    <w:lvl w:ilvl="1" w:tplc="403E10C6">
      <w:numFmt w:val="bullet"/>
      <w:lvlText w:val="-"/>
      <w:lvlJc w:val="left"/>
      <w:pPr>
        <w:ind w:left="1440" w:hanging="360"/>
      </w:pPr>
      <w:rPr>
        <w:rFonts w:ascii="Times_New_Roman" w:eastAsia="Times New Roman" w:hAnsi="Times_New_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6382CC0"/>
    <w:multiLevelType w:val="hybridMultilevel"/>
    <w:tmpl w:val="E79879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F2F1E0B"/>
    <w:multiLevelType w:val="multilevel"/>
    <w:tmpl w:val="FA8431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A06F12"/>
    <w:multiLevelType w:val="multilevel"/>
    <w:tmpl w:val="FA8431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7B20D6"/>
    <w:multiLevelType w:val="hybridMultilevel"/>
    <w:tmpl w:val="4CCEF9A6"/>
    <w:lvl w:ilvl="0" w:tplc="22906778">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6847C71"/>
    <w:multiLevelType w:val="hybridMultilevel"/>
    <w:tmpl w:val="AC12B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AA261BE"/>
    <w:multiLevelType w:val="hybridMultilevel"/>
    <w:tmpl w:val="08FC1734"/>
    <w:lvl w:ilvl="0" w:tplc="04090001">
      <w:start w:val="1"/>
      <w:numFmt w:val="bullet"/>
      <w:lvlText w:val=""/>
      <w:lvlJc w:val="left"/>
      <w:pPr>
        <w:ind w:left="840" w:hanging="360"/>
      </w:pPr>
      <w:rPr>
        <w:rFonts w:ascii="Symbol" w:hAnsi="Symbol"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21"/>
  </w:num>
  <w:num w:numId="3">
    <w:abstractNumId w:val="30"/>
  </w:num>
  <w:num w:numId="4">
    <w:abstractNumId w:val="15"/>
  </w:num>
  <w:num w:numId="5">
    <w:abstractNumId w:val="23"/>
  </w:num>
  <w:num w:numId="6">
    <w:abstractNumId w:val="27"/>
  </w:num>
  <w:num w:numId="7">
    <w:abstractNumId w:val="0"/>
  </w:num>
  <w:num w:numId="8">
    <w:abstractNumId w:val="12"/>
  </w:num>
  <w:num w:numId="9">
    <w:abstractNumId w:val="8"/>
  </w:num>
  <w:num w:numId="10">
    <w:abstractNumId w:val="38"/>
  </w:num>
  <w:num w:numId="11">
    <w:abstractNumId w:val="29"/>
  </w:num>
  <w:num w:numId="12">
    <w:abstractNumId w:val="5"/>
  </w:num>
  <w:num w:numId="13">
    <w:abstractNumId w:val="34"/>
  </w:num>
  <w:num w:numId="14">
    <w:abstractNumId w:val="17"/>
  </w:num>
  <w:num w:numId="15">
    <w:abstractNumId w:val="11"/>
  </w:num>
  <w:num w:numId="16">
    <w:abstractNumId w:val="39"/>
  </w:num>
  <w:num w:numId="17">
    <w:abstractNumId w:val="28"/>
  </w:num>
  <w:num w:numId="18">
    <w:abstractNumId w:val="18"/>
  </w:num>
  <w:num w:numId="19">
    <w:abstractNumId w:val="7"/>
  </w:num>
  <w:num w:numId="20">
    <w:abstractNumId w:val="6"/>
  </w:num>
  <w:num w:numId="21">
    <w:abstractNumId w:val="14"/>
  </w:num>
  <w:num w:numId="22">
    <w:abstractNumId w:val="1"/>
  </w:num>
  <w:num w:numId="23">
    <w:abstractNumId w:val="43"/>
  </w:num>
  <w:num w:numId="24">
    <w:abstractNumId w:val="33"/>
  </w:num>
  <w:num w:numId="25">
    <w:abstractNumId w:val="20"/>
  </w:num>
  <w:num w:numId="26">
    <w:abstractNumId w:val="25"/>
  </w:num>
  <w:num w:numId="27">
    <w:abstractNumId w:val="2"/>
  </w:num>
  <w:num w:numId="28">
    <w:abstractNumId w:val="37"/>
  </w:num>
  <w:num w:numId="29">
    <w:abstractNumId w:val="22"/>
  </w:num>
  <w:num w:numId="30">
    <w:abstractNumId w:val="4"/>
  </w:num>
  <w:num w:numId="31">
    <w:abstractNumId w:val="16"/>
  </w:num>
  <w:num w:numId="32">
    <w:abstractNumId w:val="44"/>
  </w:num>
  <w:num w:numId="33">
    <w:abstractNumId w:val="32"/>
  </w:num>
  <w:num w:numId="34">
    <w:abstractNumId w:val="40"/>
  </w:num>
  <w:num w:numId="35">
    <w:abstractNumId w:val="3"/>
  </w:num>
  <w:num w:numId="36">
    <w:abstractNumId w:val="31"/>
  </w:num>
  <w:num w:numId="37">
    <w:abstractNumId w:val="10"/>
  </w:num>
  <w:num w:numId="38">
    <w:abstractNumId w:val="36"/>
  </w:num>
  <w:num w:numId="39">
    <w:abstractNumId w:val="35"/>
  </w:num>
  <w:num w:numId="40">
    <w:abstractNumId w:val="42"/>
  </w:num>
  <w:num w:numId="41">
    <w:abstractNumId w:val="24"/>
  </w:num>
  <w:num w:numId="42">
    <w:abstractNumId w:val="26"/>
  </w:num>
  <w:num w:numId="43">
    <w:abstractNumId w:val="9"/>
  </w:num>
  <w:num w:numId="44">
    <w:abstractNumId w:val="41"/>
  </w:num>
  <w:num w:numId="45">
    <w:abstractNumId w:val="4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1"/>
    <w:rsid w:val="000B7558"/>
    <w:rsid w:val="00163AC9"/>
    <w:rsid w:val="00222E89"/>
    <w:rsid w:val="002E4920"/>
    <w:rsid w:val="003978C4"/>
    <w:rsid w:val="003E350C"/>
    <w:rsid w:val="005B6FA9"/>
    <w:rsid w:val="00831F31"/>
    <w:rsid w:val="008A6413"/>
    <w:rsid w:val="008F1FB7"/>
    <w:rsid w:val="00A30E9F"/>
    <w:rsid w:val="00A42E6F"/>
    <w:rsid w:val="00B12915"/>
    <w:rsid w:val="00BD1EA1"/>
    <w:rsid w:val="00CA1253"/>
    <w:rsid w:val="00D168A7"/>
    <w:rsid w:val="00D90628"/>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FE5072"/>
    <w:pPr>
      <w:spacing w:after="0" w:line="240" w:lineRule="auto"/>
      <w:jc w:val="both"/>
    </w:pPr>
    <w:rPr>
      <w:rFonts w:ascii="Times New Roman" w:eastAsia="Times New Roman" w:hAnsi="Times New Roman" w:cs="Times New Roman"/>
      <w:sz w:val="20"/>
      <w:szCs w:val="24"/>
      <w:lang w:val="ru-RU" w:eastAsia="ja-JP"/>
    </w:rPr>
  </w:style>
  <w:style w:type="paragraph" w:styleId="Heading1">
    <w:name w:val="heading 1"/>
    <w:aliases w:val="JNHeading 1"/>
    <w:basedOn w:val="Normal"/>
    <w:next w:val="Normal"/>
    <w:link w:val="Heading1Char"/>
    <w:qFormat/>
    <w:rsid w:val="00FE5072"/>
    <w:pPr>
      <w:keepNext/>
      <w:keepLines/>
      <w:numPr>
        <w:numId w:val="3"/>
      </w:numPr>
      <w:spacing w:before="360" w:after="240"/>
      <w:outlineLvl w:val="0"/>
    </w:pPr>
    <w:rPr>
      <w:b/>
      <w:bCs/>
      <w:sz w:val="24"/>
      <w:szCs w:val="28"/>
    </w:rPr>
  </w:style>
  <w:style w:type="paragraph" w:styleId="Heading2">
    <w:name w:val="heading 2"/>
    <w:aliases w:val="JNHeading 2"/>
    <w:basedOn w:val="Normal"/>
    <w:next w:val="Normal"/>
    <w:link w:val="Heading2Char"/>
    <w:uiPriority w:val="9"/>
    <w:unhideWhenUsed/>
    <w:qFormat/>
    <w:rsid w:val="00FE5072"/>
    <w:pPr>
      <w:keepNext/>
      <w:keepLines/>
      <w:framePr w:wrap="notBeside" w:vAnchor="text" w:hAnchor="text" w:y="1"/>
      <w:numPr>
        <w:ilvl w:val="1"/>
        <w:numId w:val="3"/>
      </w:numPr>
      <w:spacing w:before="240"/>
      <w:outlineLvl w:val="1"/>
    </w:pPr>
    <w:rPr>
      <w:b/>
      <w:sz w:val="22"/>
      <w:szCs w:val="26"/>
    </w:rPr>
  </w:style>
  <w:style w:type="paragraph" w:styleId="Heading3">
    <w:name w:val="heading 3"/>
    <w:aliases w:val="JNHeading 3"/>
    <w:basedOn w:val="Normal"/>
    <w:next w:val="Normal"/>
    <w:link w:val="Heading3Char"/>
    <w:unhideWhenUsed/>
    <w:qFormat/>
    <w:rsid w:val="00FE5072"/>
    <w:pPr>
      <w:keepNext/>
      <w:keepLines/>
      <w:numPr>
        <w:ilvl w:val="2"/>
        <w:numId w:val="3"/>
      </w:numPr>
      <w:spacing w:before="120" w:after="120"/>
      <w:outlineLvl w:val="2"/>
    </w:pPr>
    <w:rPr>
      <w:b/>
      <w:bCs/>
      <w:sz w:val="22"/>
    </w:rPr>
  </w:style>
  <w:style w:type="paragraph" w:styleId="Heading4">
    <w:name w:val="heading 4"/>
    <w:aliases w:val="JNHeading 4"/>
    <w:basedOn w:val="Normal"/>
    <w:next w:val="Normal"/>
    <w:link w:val="Heading4Char"/>
    <w:uiPriority w:val="9"/>
    <w:unhideWhenUsed/>
    <w:qFormat/>
    <w:rsid w:val="00FE5072"/>
    <w:pPr>
      <w:keepNext/>
      <w:keepLines/>
      <w:numPr>
        <w:ilvl w:val="3"/>
        <w:numId w:val="3"/>
      </w:numPr>
      <w:spacing w:before="200"/>
      <w:outlineLvl w:val="3"/>
    </w:pPr>
    <w:rPr>
      <w:b/>
      <w:bCs/>
      <w:i/>
      <w:iCs/>
      <w:color w:val="797B7E"/>
    </w:rPr>
  </w:style>
  <w:style w:type="paragraph" w:styleId="Heading5">
    <w:name w:val="heading 5"/>
    <w:basedOn w:val="Normal"/>
    <w:next w:val="Normal"/>
    <w:link w:val="Heading5Char"/>
    <w:uiPriority w:val="9"/>
    <w:semiHidden/>
    <w:unhideWhenUsed/>
    <w:qFormat/>
    <w:rsid w:val="00FE5072"/>
    <w:pPr>
      <w:keepNext/>
      <w:keepLines/>
      <w:numPr>
        <w:ilvl w:val="4"/>
        <w:numId w:val="3"/>
      </w:numPr>
      <w:spacing w:before="200"/>
      <w:outlineLvl w:val="4"/>
    </w:pPr>
    <w:rPr>
      <w:color w:val="3C3D3E"/>
    </w:rPr>
  </w:style>
  <w:style w:type="paragraph" w:styleId="Heading6">
    <w:name w:val="heading 6"/>
    <w:basedOn w:val="Normal"/>
    <w:next w:val="Normal"/>
    <w:link w:val="Heading6Char"/>
    <w:uiPriority w:val="9"/>
    <w:semiHidden/>
    <w:unhideWhenUsed/>
    <w:qFormat/>
    <w:rsid w:val="00FE5072"/>
    <w:pPr>
      <w:keepNext/>
      <w:keepLines/>
      <w:numPr>
        <w:ilvl w:val="5"/>
        <w:numId w:val="3"/>
      </w:numPr>
      <w:spacing w:before="200"/>
      <w:outlineLvl w:val="5"/>
    </w:pPr>
    <w:rPr>
      <w:i/>
      <w:iCs/>
      <w:color w:val="3C3D3E"/>
    </w:rPr>
  </w:style>
  <w:style w:type="paragraph" w:styleId="Heading7">
    <w:name w:val="heading 7"/>
    <w:basedOn w:val="Normal"/>
    <w:next w:val="Normal"/>
    <w:link w:val="Heading7Char"/>
    <w:uiPriority w:val="9"/>
    <w:semiHidden/>
    <w:unhideWhenUsed/>
    <w:qFormat/>
    <w:rsid w:val="00FE5072"/>
    <w:pPr>
      <w:keepNext/>
      <w:keepLines/>
      <w:numPr>
        <w:ilvl w:val="6"/>
        <w:numId w:val="3"/>
      </w:numPr>
      <w:spacing w:before="200"/>
      <w:outlineLvl w:val="6"/>
    </w:pPr>
    <w:rPr>
      <w:i/>
      <w:iCs/>
      <w:color w:val="404040"/>
    </w:rPr>
  </w:style>
  <w:style w:type="paragraph" w:styleId="Heading8">
    <w:name w:val="heading 8"/>
    <w:basedOn w:val="Normal"/>
    <w:next w:val="Normal"/>
    <w:link w:val="Heading8Char"/>
    <w:uiPriority w:val="9"/>
    <w:semiHidden/>
    <w:unhideWhenUsed/>
    <w:qFormat/>
    <w:rsid w:val="00FE5072"/>
    <w:pPr>
      <w:keepNext/>
      <w:keepLines/>
      <w:numPr>
        <w:ilvl w:val="7"/>
        <w:numId w:val="3"/>
      </w:numPr>
      <w:spacing w:before="200"/>
      <w:outlineLvl w:val="7"/>
    </w:pPr>
    <w:rPr>
      <w:color w:val="797B7E"/>
      <w:szCs w:val="20"/>
    </w:rPr>
  </w:style>
  <w:style w:type="paragraph" w:styleId="Heading9">
    <w:name w:val="heading 9"/>
    <w:basedOn w:val="Normal"/>
    <w:next w:val="Normal"/>
    <w:link w:val="Heading9Char"/>
    <w:unhideWhenUsed/>
    <w:qFormat/>
    <w:rsid w:val="00FE5072"/>
    <w:pPr>
      <w:keepNext/>
      <w:keepLines/>
      <w:numPr>
        <w:ilvl w:val="8"/>
        <w:numId w:val="3"/>
      </w:numPr>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rsid w:val="00FE5072"/>
    <w:rPr>
      <w:rFonts w:ascii="Times New Roman" w:eastAsia="Times New Roman" w:hAnsi="Times New Roman" w:cs="Times New Roman"/>
      <w:b/>
      <w:bCs/>
      <w:sz w:val="24"/>
      <w:szCs w:val="28"/>
      <w:lang w:val="ru-RU" w:eastAsia="ja-JP"/>
    </w:rPr>
  </w:style>
  <w:style w:type="character" w:customStyle="1" w:styleId="Heading2Char">
    <w:name w:val="Heading 2 Char"/>
    <w:aliases w:val="JNHeading 2 Char"/>
    <w:basedOn w:val="DefaultParagraphFont"/>
    <w:link w:val="Heading2"/>
    <w:uiPriority w:val="9"/>
    <w:rsid w:val="00FE5072"/>
    <w:rPr>
      <w:rFonts w:ascii="Times New Roman" w:eastAsia="Times New Roman" w:hAnsi="Times New Roman" w:cs="Times New Roman"/>
      <w:b/>
      <w:szCs w:val="26"/>
      <w:lang w:val="ru-RU" w:eastAsia="ja-JP"/>
    </w:rPr>
  </w:style>
  <w:style w:type="character" w:customStyle="1" w:styleId="Heading3Char">
    <w:name w:val="Heading 3 Char"/>
    <w:aliases w:val="JNHeading 3 Char"/>
    <w:basedOn w:val="DefaultParagraphFont"/>
    <w:link w:val="Heading3"/>
    <w:rsid w:val="00FE5072"/>
    <w:rPr>
      <w:rFonts w:ascii="Times New Roman" w:eastAsia="Times New Roman" w:hAnsi="Times New Roman" w:cs="Times New Roman"/>
      <w:b/>
      <w:bCs/>
      <w:szCs w:val="24"/>
      <w:lang w:val="ru-RU" w:eastAsia="ja-JP"/>
    </w:rPr>
  </w:style>
  <w:style w:type="character" w:customStyle="1" w:styleId="Heading4Char">
    <w:name w:val="Heading 4 Char"/>
    <w:aliases w:val="JNHeading 4 Char"/>
    <w:basedOn w:val="DefaultParagraphFont"/>
    <w:link w:val="Heading4"/>
    <w:uiPriority w:val="9"/>
    <w:rsid w:val="00FE5072"/>
    <w:rPr>
      <w:rFonts w:ascii="Times New Roman" w:eastAsia="Times New Roman" w:hAnsi="Times New Roman" w:cs="Times New Roman"/>
      <w:b/>
      <w:bCs/>
      <w:i/>
      <w:iCs/>
      <w:color w:val="797B7E"/>
      <w:sz w:val="20"/>
      <w:szCs w:val="24"/>
      <w:lang w:val="ru-RU" w:eastAsia="ja-JP"/>
    </w:rPr>
  </w:style>
  <w:style w:type="character" w:customStyle="1" w:styleId="Heading5Char">
    <w:name w:val="Heading 5 Char"/>
    <w:basedOn w:val="DefaultParagraphFont"/>
    <w:link w:val="Heading5"/>
    <w:uiPriority w:val="9"/>
    <w:semiHidden/>
    <w:rsid w:val="00FE5072"/>
    <w:rPr>
      <w:rFonts w:ascii="Times New Roman" w:eastAsia="Times New Roman" w:hAnsi="Times New Roman" w:cs="Times New Roman"/>
      <w:color w:val="3C3D3E"/>
      <w:sz w:val="20"/>
      <w:szCs w:val="24"/>
      <w:lang w:val="ru-RU" w:eastAsia="ja-JP"/>
    </w:rPr>
  </w:style>
  <w:style w:type="character" w:customStyle="1" w:styleId="Heading6Char">
    <w:name w:val="Heading 6 Char"/>
    <w:basedOn w:val="DefaultParagraphFont"/>
    <w:link w:val="Heading6"/>
    <w:uiPriority w:val="9"/>
    <w:semiHidden/>
    <w:rsid w:val="00FE5072"/>
    <w:rPr>
      <w:rFonts w:ascii="Times New Roman" w:eastAsia="Times New Roman" w:hAnsi="Times New Roman" w:cs="Times New Roman"/>
      <w:i/>
      <w:iCs/>
      <w:color w:val="3C3D3E"/>
      <w:sz w:val="20"/>
      <w:szCs w:val="24"/>
      <w:lang w:val="ru-RU" w:eastAsia="ja-JP"/>
    </w:rPr>
  </w:style>
  <w:style w:type="character" w:customStyle="1" w:styleId="Heading7Char">
    <w:name w:val="Heading 7 Char"/>
    <w:basedOn w:val="DefaultParagraphFont"/>
    <w:link w:val="Heading7"/>
    <w:uiPriority w:val="9"/>
    <w:semiHidden/>
    <w:rsid w:val="00FE5072"/>
    <w:rPr>
      <w:rFonts w:ascii="Times New Roman" w:eastAsia="Times New Roman" w:hAnsi="Times New Roman" w:cs="Times New Roman"/>
      <w:i/>
      <w:iCs/>
      <w:color w:val="404040"/>
      <w:sz w:val="20"/>
      <w:szCs w:val="24"/>
      <w:lang w:val="ru-RU" w:eastAsia="ja-JP"/>
    </w:rPr>
  </w:style>
  <w:style w:type="character" w:customStyle="1" w:styleId="Heading8Char">
    <w:name w:val="Heading 8 Char"/>
    <w:basedOn w:val="DefaultParagraphFont"/>
    <w:link w:val="Heading8"/>
    <w:uiPriority w:val="9"/>
    <w:semiHidden/>
    <w:rsid w:val="00FE5072"/>
    <w:rPr>
      <w:rFonts w:ascii="Times New Roman" w:eastAsia="Times New Roman" w:hAnsi="Times New Roman" w:cs="Times New Roman"/>
      <w:color w:val="797B7E"/>
      <w:sz w:val="20"/>
      <w:szCs w:val="20"/>
      <w:lang w:val="ru-RU" w:eastAsia="ja-JP"/>
    </w:rPr>
  </w:style>
  <w:style w:type="character" w:customStyle="1" w:styleId="Heading9Char">
    <w:name w:val="Heading 9 Char"/>
    <w:basedOn w:val="DefaultParagraphFont"/>
    <w:link w:val="Heading9"/>
    <w:rsid w:val="00FE5072"/>
    <w:rPr>
      <w:rFonts w:ascii="Times New Roman" w:eastAsia="Times New Roman" w:hAnsi="Times New Roman" w:cs="Times New Roman"/>
      <w:i/>
      <w:iCs/>
      <w:color w:val="404040"/>
      <w:sz w:val="20"/>
      <w:szCs w:val="20"/>
      <w:lang w:val="ru-RU" w:eastAsia="ja-JP"/>
    </w:rPr>
  </w:style>
  <w:style w:type="paragraph" w:styleId="ListParagraph">
    <w:name w:val="List Paragraph"/>
    <w:basedOn w:val="Normal"/>
    <w:link w:val="ListParagraphChar"/>
    <w:uiPriority w:val="34"/>
    <w:qFormat/>
    <w:rsid w:val="00FE5072"/>
    <w:pPr>
      <w:ind w:left="720"/>
      <w:contextualSpacing/>
    </w:pPr>
  </w:style>
  <w:style w:type="paragraph" w:styleId="BodyTextIndent3">
    <w:name w:val="Body Text Indent 3"/>
    <w:basedOn w:val="Normal"/>
    <w:link w:val="BodyTextIndent3Char"/>
    <w:rsid w:val="00FE5072"/>
    <w:pPr>
      <w:ind w:right="-55" w:firstLine="720"/>
    </w:pPr>
    <w:rPr>
      <w:rFonts w:ascii="CTimesBold" w:hAnsi="CTimesBold"/>
      <w:sz w:val="22"/>
      <w:szCs w:val="20"/>
    </w:rPr>
  </w:style>
  <w:style w:type="character" w:customStyle="1" w:styleId="BodyTextIndent3Char">
    <w:name w:val="Body Text Indent 3 Char"/>
    <w:basedOn w:val="DefaultParagraphFont"/>
    <w:link w:val="BodyTextIndent3"/>
    <w:rsid w:val="00FE5072"/>
    <w:rPr>
      <w:rFonts w:ascii="CTimesBold" w:eastAsia="Times New Roman" w:hAnsi="CTimesBold" w:cs="Times New Roman"/>
      <w:szCs w:val="20"/>
    </w:rPr>
  </w:style>
  <w:style w:type="paragraph" w:styleId="BodyText">
    <w:name w:val="Body Text"/>
    <w:basedOn w:val="Normal"/>
    <w:link w:val="BodyTextChar"/>
    <w:rsid w:val="00FE5072"/>
    <w:pPr>
      <w:widowControl w:val="0"/>
      <w:tabs>
        <w:tab w:val="left" w:pos="1440"/>
      </w:tabs>
      <w:spacing w:after="120"/>
    </w:pPr>
    <w:rPr>
      <w:rFonts w:ascii="CTimesRoman" w:hAnsi="CTimesRoman"/>
      <w:sz w:val="24"/>
      <w:szCs w:val="20"/>
      <w:lang w:val="sr-Cyrl-CS"/>
    </w:rPr>
  </w:style>
  <w:style w:type="character" w:customStyle="1" w:styleId="BodyTextChar">
    <w:name w:val="Body Text Char"/>
    <w:basedOn w:val="DefaultParagraphFont"/>
    <w:link w:val="BodyText"/>
    <w:rsid w:val="00FE5072"/>
    <w:rPr>
      <w:rFonts w:ascii="CTimesRoman" w:eastAsia="Times New Roman" w:hAnsi="CTimesRoman" w:cs="Times New Roman"/>
      <w:sz w:val="24"/>
      <w:szCs w:val="20"/>
      <w:lang w:val="sr-Cyrl-CS"/>
    </w:rPr>
  </w:style>
  <w:style w:type="paragraph" w:customStyle="1" w:styleId="HeadEng">
    <w:name w:val="HeadEng"/>
    <w:basedOn w:val="Normal"/>
    <w:rsid w:val="00FE5072"/>
    <w:rPr>
      <w:rFonts w:cs="Arial"/>
      <w:szCs w:val="22"/>
    </w:rPr>
  </w:style>
  <w:style w:type="paragraph" w:styleId="Header">
    <w:name w:val="header"/>
    <w:basedOn w:val="Normal"/>
    <w:link w:val="HeaderChar"/>
    <w:uiPriority w:val="99"/>
    <w:rsid w:val="00FE5072"/>
    <w:pPr>
      <w:tabs>
        <w:tab w:val="center" w:pos="4680"/>
        <w:tab w:val="right" w:pos="9360"/>
      </w:tabs>
    </w:pPr>
    <w:rPr>
      <w:sz w:val="24"/>
    </w:rPr>
  </w:style>
  <w:style w:type="character" w:customStyle="1" w:styleId="HeaderChar">
    <w:name w:val="Header Char"/>
    <w:basedOn w:val="DefaultParagraphFont"/>
    <w:link w:val="Header"/>
    <w:uiPriority w:val="99"/>
    <w:rsid w:val="00FE5072"/>
    <w:rPr>
      <w:rFonts w:ascii="Times New Roman" w:eastAsia="Times New Roman" w:hAnsi="Times New Roman" w:cs="Times New Roman"/>
      <w:sz w:val="24"/>
      <w:szCs w:val="24"/>
    </w:rPr>
  </w:style>
  <w:style w:type="paragraph" w:styleId="Footer">
    <w:name w:val="footer"/>
    <w:basedOn w:val="Normal"/>
    <w:link w:val="FooterChar"/>
    <w:uiPriority w:val="99"/>
    <w:rsid w:val="00FE5072"/>
    <w:pPr>
      <w:tabs>
        <w:tab w:val="center" w:pos="4680"/>
        <w:tab w:val="right" w:pos="9360"/>
      </w:tabs>
    </w:pPr>
    <w:rPr>
      <w:sz w:val="24"/>
    </w:rPr>
  </w:style>
  <w:style w:type="character" w:customStyle="1" w:styleId="FooterChar">
    <w:name w:val="Footer Char"/>
    <w:basedOn w:val="DefaultParagraphFont"/>
    <w:link w:val="Footer"/>
    <w:uiPriority w:val="99"/>
    <w:rsid w:val="00FE5072"/>
    <w:rPr>
      <w:rFonts w:ascii="Times New Roman" w:eastAsia="Times New Roman" w:hAnsi="Times New Roman" w:cs="Times New Roman"/>
      <w:sz w:val="24"/>
      <w:szCs w:val="24"/>
    </w:rPr>
  </w:style>
  <w:style w:type="paragraph" w:styleId="BalloonText">
    <w:name w:val="Balloon Text"/>
    <w:basedOn w:val="Normal"/>
    <w:link w:val="BalloonTextChar"/>
    <w:rsid w:val="00FE5072"/>
    <w:rPr>
      <w:rFonts w:ascii="Tahoma" w:hAnsi="Tahoma"/>
      <w:sz w:val="16"/>
      <w:szCs w:val="16"/>
    </w:rPr>
  </w:style>
  <w:style w:type="character" w:customStyle="1" w:styleId="BalloonTextChar">
    <w:name w:val="Balloon Text Char"/>
    <w:basedOn w:val="DefaultParagraphFont"/>
    <w:link w:val="BalloonText"/>
    <w:rsid w:val="00FE5072"/>
    <w:rPr>
      <w:rFonts w:ascii="Tahoma" w:eastAsia="Times New Roman" w:hAnsi="Tahoma" w:cs="Times New Roman"/>
      <w:sz w:val="16"/>
      <w:szCs w:val="16"/>
    </w:rPr>
  </w:style>
  <w:style w:type="table" w:styleId="TableGrid">
    <w:name w:val="Table Grid"/>
    <w:basedOn w:val="TableNormal"/>
    <w:rsid w:val="00FE507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5072"/>
    <w:pPr>
      <w:suppressAutoHyphens/>
      <w:spacing w:before="280" w:after="280"/>
    </w:pPr>
    <w:rPr>
      <w:lang w:val="sr-Latn-CS" w:eastAsia="ar-SA"/>
    </w:rPr>
  </w:style>
  <w:style w:type="character" w:customStyle="1" w:styleId="apple-style-span">
    <w:name w:val="apple-style-span"/>
    <w:basedOn w:val="DefaultParagraphFont"/>
    <w:rsid w:val="00FE5072"/>
  </w:style>
  <w:style w:type="paragraph" w:customStyle="1" w:styleId="BankNormal">
    <w:name w:val="BankNormal"/>
    <w:basedOn w:val="Normal"/>
    <w:rsid w:val="00FE5072"/>
    <w:pPr>
      <w:spacing w:after="240"/>
    </w:pPr>
    <w:rPr>
      <w:lang w:val="sr-Latn-CS"/>
    </w:rPr>
  </w:style>
  <w:style w:type="table" w:customStyle="1" w:styleId="TableGrid1">
    <w:name w:val="Table Grid1"/>
    <w:basedOn w:val="TableNormal"/>
    <w:next w:val="TableGrid"/>
    <w:uiPriority w:val="59"/>
    <w:rsid w:val="00FE507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FE5072"/>
    <w:rPr>
      <w:color w:val="0000FF"/>
      <w:u w:val="single"/>
    </w:rPr>
  </w:style>
  <w:style w:type="character" w:customStyle="1" w:styleId="ListParagraphChar">
    <w:name w:val="List Paragraph Char"/>
    <w:link w:val="ListParagraph"/>
    <w:uiPriority w:val="34"/>
    <w:locked/>
    <w:rsid w:val="00FE5072"/>
    <w:rPr>
      <w:rFonts w:ascii="Times New Roman" w:eastAsia="Times New Roman" w:hAnsi="Times New Roman" w:cs="Times New Roman"/>
      <w:sz w:val="20"/>
      <w:szCs w:val="24"/>
      <w:lang w:val="ru-RU" w:eastAsia="ja-JP"/>
    </w:rPr>
  </w:style>
  <w:style w:type="paragraph" w:styleId="Quote">
    <w:name w:val="Quote"/>
    <w:basedOn w:val="Normal"/>
    <w:next w:val="Normal"/>
    <w:link w:val="QuoteChar"/>
    <w:uiPriority w:val="29"/>
    <w:qFormat/>
    <w:rsid w:val="00FE5072"/>
    <w:rPr>
      <w:i/>
      <w:iCs/>
      <w:color w:val="000000"/>
    </w:rPr>
  </w:style>
  <w:style w:type="character" w:customStyle="1" w:styleId="QuoteChar">
    <w:name w:val="Quote Char"/>
    <w:basedOn w:val="DefaultParagraphFont"/>
    <w:link w:val="Quote"/>
    <w:uiPriority w:val="29"/>
    <w:rsid w:val="00FE5072"/>
    <w:rPr>
      <w:rFonts w:ascii="Times New Roman" w:eastAsia="Times New Roman" w:hAnsi="Times New Roman" w:cs="Times New Roman"/>
      <w:i/>
      <w:iCs/>
      <w:color w:val="000000"/>
      <w:sz w:val="20"/>
      <w:szCs w:val="24"/>
      <w:lang w:val="ru-RU" w:eastAsia="ja-JP"/>
    </w:rPr>
  </w:style>
  <w:style w:type="paragraph" w:styleId="Caption">
    <w:name w:val="caption"/>
    <w:basedOn w:val="Normal"/>
    <w:next w:val="Normal"/>
    <w:uiPriority w:val="35"/>
    <w:unhideWhenUsed/>
    <w:qFormat/>
    <w:rsid w:val="00FE5072"/>
    <w:rPr>
      <w:b/>
      <w:bCs/>
      <w:color w:val="797B7E"/>
      <w:sz w:val="18"/>
      <w:szCs w:val="18"/>
    </w:rPr>
  </w:style>
  <w:style w:type="paragraph" w:styleId="Title">
    <w:name w:val="Title"/>
    <w:basedOn w:val="Normal"/>
    <w:next w:val="Normal"/>
    <w:link w:val="TitleChar"/>
    <w:uiPriority w:val="10"/>
    <w:rsid w:val="00FE5072"/>
    <w:pPr>
      <w:framePr w:wrap="notBeside" w:vAnchor="text" w:hAnchor="text" w:y="1"/>
      <w:spacing w:before="360" w:after="120"/>
      <w:contextualSpacing/>
      <w:jc w:val="center"/>
    </w:pPr>
    <w:rPr>
      <w:b/>
      <w:color w:val="323231"/>
      <w:spacing w:val="5"/>
      <w:kern w:val="28"/>
      <w:sz w:val="28"/>
      <w:szCs w:val="52"/>
    </w:rPr>
  </w:style>
  <w:style w:type="character" w:customStyle="1" w:styleId="TitleChar">
    <w:name w:val="Title Char"/>
    <w:basedOn w:val="DefaultParagraphFont"/>
    <w:link w:val="Title"/>
    <w:uiPriority w:val="10"/>
    <w:rsid w:val="00FE5072"/>
    <w:rPr>
      <w:rFonts w:ascii="Times New Roman" w:eastAsia="Times New Roman" w:hAnsi="Times New Roman" w:cs="Times New Roman"/>
      <w:b/>
      <w:color w:val="323231"/>
      <w:spacing w:val="5"/>
      <w:kern w:val="28"/>
      <w:sz w:val="28"/>
      <w:szCs w:val="52"/>
      <w:lang w:val="ru-RU" w:eastAsia="ja-JP"/>
    </w:rPr>
  </w:style>
  <w:style w:type="paragraph" w:styleId="Subtitle">
    <w:name w:val="Subtitle"/>
    <w:basedOn w:val="Normal"/>
    <w:next w:val="Normal"/>
    <w:link w:val="SubtitleChar"/>
    <w:uiPriority w:val="11"/>
    <w:qFormat/>
    <w:rsid w:val="00FE5072"/>
    <w:pPr>
      <w:numPr>
        <w:ilvl w:val="1"/>
      </w:numPr>
    </w:pPr>
    <w:rPr>
      <w:i/>
      <w:iCs/>
      <w:color w:val="797B7E"/>
      <w:spacing w:val="15"/>
    </w:rPr>
  </w:style>
  <w:style w:type="character" w:customStyle="1" w:styleId="SubtitleChar">
    <w:name w:val="Subtitle Char"/>
    <w:basedOn w:val="DefaultParagraphFont"/>
    <w:link w:val="Subtitle"/>
    <w:uiPriority w:val="11"/>
    <w:rsid w:val="00FE5072"/>
    <w:rPr>
      <w:rFonts w:ascii="Times New Roman" w:eastAsia="Times New Roman" w:hAnsi="Times New Roman" w:cs="Times New Roman"/>
      <w:i/>
      <w:iCs/>
      <w:color w:val="797B7E"/>
      <w:spacing w:val="15"/>
      <w:sz w:val="20"/>
      <w:szCs w:val="24"/>
      <w:lang w:val="ru-RU" w:eastAsia="ja-JP"/>
    </w:rPr>
  </w:style>
  <w:style w:type="character" w:styleId="Strong">
    <w:name w:val="Strong"/>
    <w:uiPriority w:val="22"/>
    <w:qFormat/>
    <w:rsid w:val="00FE5072"/>
    <w:rPr>
      <w:b/>
      <w:bCs/>
    </w:rPr>
  </w:style>
  <w:style w:type="character" w:styleId="Emphasis">
    <w:name w:val="Emphasis"/>
    <w:uiPriority w:val="20"/>
    <w:qFormat/>
    <w:rsid w:val="00FE5072"/>
    <w:rPr>
      <w:i/>
      <w:iCs/>
    </w:rPr>
  </w:style>
  <w:style w:type="paragraph" w:styleId="NoSpacing">
    <w:name w:val="No Spacing"/>
    <w:link w:val="NoSpacingChar"/>
    <w:uiPriority w:val="1"/>
    <w:qFormat/>
    <w:rsid w:val="00FE5072"/>
    <w:pPr>
      <w:spacing w:after="0" w:line="240" w:lineRule="auto"/>
    </w:pPr>
    <w:rPr>
      <w:rFonts w:ascii="Times New Roman" w:eastAsia="Times New Roman" w:hAnsi="Times New Roman" w:cs="Times New Roman"/>
      <w:sz w:val="24"/>
      <w:szCs w:val="24"/>
      <w:lang w:val="ru-RU" w:eastAsia="ja-JP"/>
    </w:rPr>
  </w:style>
  <w:style w:type="paragraph" w:styleId="IntenseQuote">
    <w:name w:val="Intense Quote"/>
    <w:basedOn w:val="Normal"/>
    <w:next w:val="Normal"/>
    <w:link w:val="IntenseQuoteChar"/>
    <w:uiPriority w:val="30"/>
    <w:qFormat/>
    <w:rsid w:val="00FE5072"/>
    <w:pPr>
      <w:pBdr>
        <w:bottom w:val="single" w:sz="4" w:space="4" w:color="797B7E"/>
      </w:pBdr>
      <w:spacing w:before="200" w:after="280"/>
      <w:ind w:left="936" w:right="936"/>
    </w:pPr>
    <w:rPr>
      <w:b/>
      <w:bCs/>
      <w:i/>
      <w:iCs/>
      <w:color w:val="797B7E"/>
    </w:rPr>
  </w:style>
  <w:style w:type="character" w:customStyle="1" w:styleId="IntenseQuoteChar">
    <w:name w:val="Intense Quote Char"/>
    <w:basedOn w:val="DefaultParagraphFont"/>
    <w:link w:val="IntenseQuote"/>
    <w:uiPriority w:val="30"/>
    <w:rsid w:val="00FE5072"/>
    <w:rPr>
      <w:rFonts w:ascii="Times New Roman" w:eastAsia="Times New Roman" w:hAnsi="Times New Roman" w:cs="Times New Roman"/>
      <w:b/>
      <w:bCs/>
      <w:i/>
      <w:iCs/>
      <w:color w:val="797B7E"/>
      <w:sz w:val="20"/>
      <w:szCs w:val="24"/>
      <w:lang w:val="ru-RU" w:eastAsia="ja-JP"/>
    </w:rPr>
  </w:style>
  <w:style w:type="character" w:styleId="SubtleEmphasis">
    <w:name w:val="Subtle Emphasis"/>
    <w:uiPriority w:val="19"/>
    <w:qFormat/>
    <w:rsid w:val="00FE5072"/>
    <w:rPr>
      <w:i/>
      <w:iCs/>
      <w:color w:val="808080"/>
    </w:rPr>
  </w:style>
  <w:style w:type="character" w:styleId="IntenseEmphasis">
    <w:name w:val="Intense Emphasis"/>
    <w:uiPriority w:val="21"/>
    <w:qFormat/>
    <w:rsid w:val="00FE5072"/>
    <w:rPr>
      <w:b/>
      <w:bCs/>
      <w:i/>
      <w:iCs/>
      <w:color w:val="797B7E"/>
    </w:rPr>
  </w:style>
  <w:style w:type="character" w:styleId="SubtleReference">
    <w:name w:val="Subtle Reference"/>
    <w:uiPriority w:val="31"/>
    <w:qFormat/>
    <w:rsid w:val="00FE5072"/>
    <w:rPr>
      <w:smallCaps/>
      <w:color w:val="F96A1B"/>
      <w:u w:val="single"/>
    </w:rPr>
  </w:style>
  <w:style w:type="character" w:styleId="IntenseReference">
    <w:name w:val="Intense Reference"/>
    <w:uiPriority w:val="32"/>
    <w:qFormat/>
    <w:rsid w:val="00FE5072"/>
    <w:rPr>
      <w:b/>
      <w:bCs/>
      <w:smallCaps/>
      <w:color w:val="F96A1B"/>
      <w:spacing w:val="5"/>
      <w:u w:val="single"/>
    </w:rPr>
  </w:style>
  <w:style w:type="character" w:styleId="BookTitle">
    <w:name w:val="Book Title"/>
    <w:uiPriority w:val="33"/>
    <w:qFormat/>
    <w:rsid w:val="00FE5072"/>
    <w:rPr>
      <w:b/>
      <w:bCs/>
      <w:smallCaps/>
      <w:spacing w:val="5"/>
    </w:rPr>
  </w:style>
  <w:style w:type="paragraph" w:styleId="TOCHeading">
    <w:name w:val="TOC Heading"/>
    <w:basedOn w:val="Heading1"/>
    <w:next w:val="Normal"/>
    <w:uiPriority w:val="39"/>
    <w:unhideWhenUsed/>
    <w:qFormat/>
    <w:rsid w:val="00FE5072"/>
    <w:pPr>
      <w:outlineLvl w:val="9"/>
    </w:pPr>
  </w:style>
  <w:style w:type="paragraph" w:styleId="TOC1">
    <w:name w:val="toc 1"/>
    <w:basedOn w:val="Normal"/>
    <w:next w:val="Normal"/>
    <w:uiPriority w:val="39"/>
    <w:qFormat/>
    <w:rsid w:val="00FE5072"/>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FE5072"/>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FE5072"/>
    <w:pPr>
      <w:spacing w:after="100"/>
      <w:ind w:left="480"/>
    </w:pPr>
  </w:style>
  <w:style w:type="paragraph" w:customStyle="1" w:styleId="l">
    <w:name w:val="l]"/>
    <w:basedOn w:val="Normal"/>
    <w:qFormat/>
    <w:rsid w:val="00FE5072"/>
    <w:pPr>
      <w:autoSpaceDE w:val="0"/>
      <w:autoSpaceDN w:val="0"/>
      <w:adjustRightInd w:val="0"/>
    </w:pPr>
  </w:style>
  <w:style w:type="paragraph" w:customStyle="1" w:styleId="JNclan1">
    <w:name w:val="JNclan1"/>
    <w:basedOn w:val="Normal"/>
    <w:next w:val="Normal"/>
    <w:autoRedefine/>
    <w:rsid w:val="00D168A7"/>
    <w:pPr>
      <w:ind w:right="23"/>
      <w:jc w:val="left"/>
    </w:pPr>
    <w:rPr>
      <w:rFonts w:eastAsia="TimesNewRomanPSMT"/>
      <w:noProof/>
      <w:spacing w:val="-1"/>
      <w:sz w:val="24"/>
      <w:lang w:val="sr-Cyrl-RS" w:eastAsia="ar-SA"/>
    </w:rPr>
  </w:style>
  <w:style w:type="paragraph" w:customStyle="1" w:styleId="StyleHeading1Left0Firstline0">
    <w:name w:val="Style Heading 1 + Left:  0&quot; First line:  0&quot;"/>
    <w:basedOn w:val="Heading1"/>
    <w:rsid w:val="00FE5072"/>
    <w:pPr>
      <w:spacing w:before="240" w:after="120"/>
      <w:ind w:left="0" w:firstLine="0"/>
    </w:pPr>
    <w:rPr>
      <w:szCs w:val="20"/>
    </w:rPr>
  </w:style>
  <w:style w:type="paragraph" w:customStyle="1" w:styleId="TableContents">
    <w:name w:val="Table Contents"/>
    <w:basedOn w:val="Normal"/>
    <w:rsid w:val="00FE5072"/>
    <w:pPr>
      <w:widowControl w:val="0"/>
      <w:suppressLineNumbers/>
      <w:suppressAutoHyphens/>
    </w:pPr>
    <w:rPr>
      <w:rFonts w:eastAsia="Lucida Sans Unicode"/>
      <w:kern w:val="1"/>
      <w:sz w:val="24"/>
      <w:lang w:val="sr-Cyrl-CS" w:eastAsia="en-US"/>
    </w:rPr>
  </w:style>
  <w:style w:type="paragraph" w:styleId="BodyTextIndent">
    <w:name w:val="Body Text Indent"/>
    <w:basedOn w:val="Normal"/>
    <w:link w:val="BodyTextIndentChar"/>
    <w:rsid w:val="00FE5072"/>
    <w:pPr>
      <w:spacing w:after="120"/>
      <w:ind w:left="360"/>
    </w:pPr>
  </w:style>
  <w:style w:type="character" w:customStyle="1" w:styleId="BodyTextIndentChar">
    <w:name w:val="Body Text Indent Char"/>
    <w:basedOn w:val="DefaultParagraphFont"/>
    <w:link w:val="BodyTextIndent"/>
    <w:rsid w:val="00FE5072"/>
    <w:rPr>
      <w:rFonts w:ascii="Times New Roman" w:eastAsia="Times New Roman" w:hAnsi="Times New Roman" w:cs="Times New Roman"/>
      <w:sz w:val="20"/>
      <w:szCs w:val="24"/>
      <w:lang w:val="ru-RU" w:eastAsia="ja-JP"/>
    </w:rPr>
  </w:style>
  <w:style w:type="numbering" w:customStyle="1" w:styleId="StyleBulletedSymbolsymbolLeft025Hanging025">
    <w:name w:val="Style Bulleted Symbol (symbol) Left:  0.25&quot; Hanging:  0.25&quot;"/>
    <w:basedOn w:val="NoList"/>
    <w:rsid w:val="00FE5072"/>
    <w:pPr>
      <w:numPr>
        <w:numId w:val="4"/>
      </w:numPr>
    </w:pPr>
  </w:style>
  <w:style w:type="numbering" w:customStyle="1" w:styleId="StyleBulletedSymbolsymbolLeft025Hanging025Con">
    <w:name w:val="Style Bulleted Symbol (symbol) Left:  0.25&quot; Hanging:  0.25&quot; Con..."/>
    <w:basedOn w:val="NoList"/>
    <w:rsid w:val="00FE5072"/>
    <w:pPr>
      <w:numPr>
        <w:numId w:val="5"/>
      </w:numPr>
    </w:pPr>
  </w:style>
  <w:style w:type="character" w:customStyle="1" w:styleId="NoSpacingChar">
    <w:name w:val="No Spacing Char"/>
    <w:link w:val="NoSpacing"/>
    <w:uiPriority w:val="1"/>
    <w:rsid w:val="00FE5072"/>
    <w:rPr>
      <w:rFonts w:ascii="Times New Roman" w:eastAsia="Times New Roman" w:hAnsi="Times New Roman" w:cs="Times New Roman"/>
      <w:sz w:val="24"/>
      <w:szCs w:val="24"/>
      <w:lang w:val="ru-RU" w:eastAsia="ja-JP"/>
    </w:rPr>
  </w:style>
  <w:style w:type="table" w:customStyle="1" w:styleId="TableGrid2">
    <w:name w:val="Table Grid2"/>
    <w:basedOn w:val="TableNormal"/>
    <w:next w:val="TableGrid"/>
    <w:rsid w:val="00FE50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E5072"/>
    <w:pPr>
      <w:spacing w:before="120" w:after="120"/>
    </w:pPr>
    <w:rPr>
      <w:spacing w:val="-4"/>
      <w:sz w:val="24"/>
      <w:lang w:val="sr-Latn-CS" w:eastAsia="en-US"/>
    </w:rPr>
  </w:style>
  <w:style w:type="character" w:styleId="CommentReference">
    <w:name w:val="annotation reference"/>
    <w:semiHidden/>
    <w:unhideWhenUsed/>
    <w:rsid w:val="00FE5072"/>
    <w:rPr>
      <w:sz w:val="16"/>
      <w:szCs w:val="16"/>
    </w:rPr>
  </w:style>
  <w:style w:type="paragraph" w:styleId="CommentText">
    <w:name w:val="annotation text"/>
    <w:basedOn w:val="Normal"/>
    <w:link w:val="CommentTextChar"/>
    <w:semiHidden/>
    <w:unhideWhenUsed/>
    <w:rsid w:val="00FE5072"/>
    <w:rPr>
      <w:szCs w:val="20"/>
    </w:rPr>
  </w:style>
  <w:style w:type="character" w:customStyle="1" w:styleId="CommentTextChar">
    <w:name w:val="Comment Text Char"/>
    <w:basedOn w:val="DefaultParagraphFont"/>
    <w:link w:val="CommentText"/>
    <w:semiHidden/>
    <w:rsid w:val="00FE5072"/>
    <w:rPr>
      <w:rFonts w:ascii="Times New Roman" w:eastAsia="Times New Roman" w:hAnsi="Times New Roman" w:cs="Times New Roman"/>
      <w:sz w:val="20"/>
      <w:szCs w:val="20"/>
      <w:lang w:val="ru-RU" w:eastAsia="ja-JP"/>
    </w:rPr>
  </w:style>
  <w:style w:type="paragraph" w:styleId="CommentSubject">
    <w:name w:val="annotation subject"/>
    <w:basedOn w:val="CommentText"/>
    <w:next w:val="CommentText"/>
    <w:link w:val="CommentSubjectChar"/>
    <w:semiHidden/>
    <w:unhideWhenUsed/>
    <w:rsid w:val="00FE5072"/>
    <w:rPr>
      <w:b/>
      <w:bCs/>
    </w:rPr>
  </w:style>
  <w:style w:type="character" w:customStyle="1" w:styleId="CommentSubjectChar">
    <w:name w:val="Comment Subject Char"/>
    <w:basedOn w:val="CommentTextChar"/>
    <w:link w:val="CommentSubject"/>
    <w:semiHidden/>
    <w:rsid w:val="00FE5072"/>
    <w:rPr>
      <w:rFonts w:ascii="Times New Roman" w:eastAsia="Times New Roman" w:hAnsi="Times New Roman" w:cs="Times New Roman"/>
      <w:b/>
      <w:bCs/>
      <w:sz w:val="20"/>
      <w:szCs w:val="20"/>
      <w:lang w:val="ru-RU" w:eastAsia="ja-JP"/>
    </w:rPr>
  </w:style>
  <w:style w:type="paragraph" w:customStyle="1" w:styleId="Section">
    <w:name w:val="Section"/>
    <w:basedOn w:val="Normal"/>
    <w:rsid w:val="00FE5072"/>
    <w:pPr>
      <w:widowControl w:val="0"/>
      <w:spacing w:line="360" w:lineRule="exact"/>
      <w:jc w:val="center"/>
    </w:pPr>
    <w:rPr>
      <w:rFonts w:ascii="Arial" w:hAnsi="Arial"/>
      <w:b/>
      <w:sz w:val="32"/>
      <w:szCs w:val="20"/>
      <w:lang w:val="cs-CZ" w:eastAsia="en-US"/>
    </w:rPr>
  </w:style>
  <w:style w:type="paragraph" w:customStyle="1" w:styleId="msonormalcxspmiddle">
    <w:name w:val="msonormalcxspmiddle"/>
    <w:basedOn w:val="Normal"/>
    <w:rsid w:val="00FE5072"/>
    <w:pPr>
      <w:spacing w:before="100" w:beforeAutospacing="1" w:after="100" w:afterAutospacing="1"/>
      <w:jc w:val="left"/>
    </w:pPr>
    <w:rPr>
      <w:sz w:val="24"/>
      <w:lang w:val="en-US" w:eastAsia="en-US"/>
    </w:rPr>
  </w:style>
  <w:style w:type="paragraph" w:customStyle="1" w:styleId="tabulka">
    <w:name w:val="tabulka"/>
    <w:basedOn w:val="Normal"/>
    <w:rsid w:val="00FE5072"/>
    <w:pPr>
      <w:widowControl w:val="0"/>
      <w:spacing w:before="120" w:line="240" w:lineRule="exact"/>
      <w:jc w:val="center"/>
    </w:pPr>
    <w:rPr>
      <w:rFonts w:ascii="Arial" w:hAnsi="Arial"/>
      <w:szCs w:val="20"/>
      <w:lang w:val="cs-CZ" w:eastAsia="en-US"/>
    </w:rPr>
  </w:style>
  <w:style w:type="paragraph" w:styleId="BodyText2">
    <w:name w:val="Body Text 2"/>
    <w:basedOn w:val="Normal"/>
    <w:link w:val="BodyText2Char"/>
    <w:unhideWhenUsed/>
    <w:rsid w:val="00FE5072"/>
    <w:pPr>
      <w:spacing w:after="120" w:line="480" w:lineRule="auto"/>
    </w:pPr>
  </w:style>
  <w:style w:type="character" w:customStyle="1" w:styleId="BodyText2Char">
    <w:name w:val="Body Text 2 Char"/>
    <w:basedOn w:val="DefaultParagraphFont"/>
    <w:link w:val="BodyText2"/>
    <w:rsid w:val="00FE5072"/>
    <w:rPr>
      <w:rFonts w:ascii="Times New Roman" w:eastAsia="Times New Roman" w:hAnsi="Times New Roman" w:cs="Times New Roman"/>
      <w:sz w:val="20"/>
      <w:szCs w:val="24"/>
      <w:lang w:val="ru-RU" w:eastAsia="ja-JP"/>
    </w:rPr>
  </w:style>
  <w:style w:type="paragraph" w:styleId="EndnoteText">
    <w:name w:val="endnote text"/>
    <w:basedOn w:val="Normal"/>
    <w:link w:val="EndnoteTextChar"/>
    <w:semiHidden/>
    <w:rsid w:val="00FE5072"/>
    <w:pPr>
      <w:widowControl w:val="0"/>
      <w:jc w:val="left"/>
    </w:pPr>
    <w:rPr>
      <w:rFonts w:ascii="Courier New" w:hAnsi="Courier New"/>
      <w:snapToGrid w:val="0"/>
      <w:sz w:val="24"/>
      <w:szCs w:val="20"/>
      <w:lang w:val="en-US" w:eastAsia="en-US"/>
    </w:rPr>
  </w:style>
  <w:style w:type="character" w:customStyle="1" w:styleId="EndnoteTextChar">
    <w:name w:val="Endnote Text Char"/>
    <w:basedOn w:val="DefaultParagraphFont"/>
    <w:link w:val="EndnoteText"/>
    <w:semiHidden/>
    <w:rsid w:val="00FE5072"/>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FE5072"/>
    <w:pPr>
      <w:spacing w:after="120" w:line="480" w:lineRule="auto"/>
      <w:ind w:left="360"/>
      <w:jc w:val="left"/>
    </w:pPr>
    <w:rPr>
      <w:sz w:val="24"/>
      <w:lang w:val="en-GB" w:eastAsia="en-US"/>
    </w:rPr>
  </w:style>
  <w:style w:type="character" w:customStyle="1" w:styleId="BodyTextIndent2Char">
    <w:name w:val="Body Text Indent 2 Char"/>
    <w:basedOn w:val="DefaultParagraphFont"/>
    <w:link w:val="BodyTextIndent2"/>
    <w:rsid w:val="00FE5072"/>
    <w:rPr>
      <w:rFonts w:ascii="Times New Roman" w:eastAsia="Times New Roman" w:hAnsi="Times New Roman" w:cs="Times New Roman"/>
      <w:sz w:val="24"/>
      <w:szCs w:val="24"/>
      <w:lang w:val="en-GB"/>
    </w:rPr>
  </w:style>
  <w:style w:type="paragraph" w:customStyle="1" w:styleId="OSNOVNI">
    <w:name w:val="OSNOVNI"/>
    <w:rsid w:val="00FE5072"/>
    <w:pPr>
      <w:tabs>
        <w:tab w:val="left" w:pos="-720"/>
      </w:tabs>
      <w:suppressAutoHyphens/>
      <w:spacing w:after="0" w:line="240" w:lineRule="auto"/>
      <w:jc w:val="both"/>
    </w:pPr>
    <w:rPr>
      <w:rFonts w:ascii="Courier" w:eastAsia="Times New Roman" w:hAnsi="Courier" w:cs="Times New Roman"/>
      <w:spacing w:val="-3"/>
      <w:sz w:val="24"/>
      <w:szCs w:val="20"/>
    </w:rPr>
  </w:style>
  <w:style w:type="paragraph" w:customStyle="1" w:styleId="xl24">
    <w:name w:val="xl24"/>
    <w:basedOn w:val="Normal"/>
    <w:rsid w:val="00FE5072"/>
    <w:pPr>
      <w:spacing w:before="100" w:beforeAutospacing="1" w:after="100" w:afterAutospacing="1"/>
      <w:jc w:val="left"/>
    </w:pPr>
    <w:rPr>
      <w:rFonts w:ascii="Arial" w:hAnsi="Arial"/>
      <w:sz w:val="24"/>
      <w:lang w:val="en-GB" w:eastAsia="en-US"/>
    </w:rPr>
  </w:style>
  <w:style w:type="paragraph" w:styleId="BodyText3">
    <w:name w:val="Body Text 3"/>
    <w:basedOn w:val="Normal"/>
    <w:link w:val="BodyText3Char"/>
    <w:rsid w:val="00FE5072"/>
    <w:pPr>
      <w:spacing w:after="120"/>
      <w:jc w:val="left"/>
    </w:pPr>
    <w:rPr>
      <w:sz w:val="16"/>
      <w:szCs w:val="16"/>
      <w:lang w:val="en-GB" w:eastAsia="en-US"/>
    </w:rPr>
  </w:style>
  <w:style w:type="character" w:customStyle="1" w:styleId="BodyText3Char">
    <w:name w:val="Body Text 3 Char"/>
    <w:basedOn w:val="DefaultParagraphFont"/>
    <w:link w:val="BodyText3"/>
    <w:rsid w:val="00FE5072"/>
    <w:rPr>
      <w:rFonts w:ascii="Times New Roman" w:eastAsia="Times New Roman" w:hAnsi="Times New Roman" w:cs="Times New Roman"/>
      <w:sz w:val="16"/>
      <w:szCs w:val="16"/>
      <w:lang w:val="en-GB"/>
    </w:rPr>
  </w:style>
  <w:style w:type="paragraph" w:customStyle="1" w:styleId="tekst">
    <w:name w:val="tekst"/>
    <w:basedOn w:val="Normal"/>
    <w:link w:val="tekstChar"/>
    <w:rsid w:val="00FE5072"/>
    <w:pPr>
      <w:overflowPunct w:val="0"/>
      <w:autoSpaceDE w:val="0"/>
      <w:spacing w:before="120" w:after="120"/>
      <w:ind w:firstLine="1134"/>
      <w:textAlignment w:val="baseline"/>
    </w:pPr>
    <w:rPr>
      <w:rFonts w:ascii="Arial Cirilica" w:hAnsi="Arial Cirilica"/>
      <w:sz w:val="22"/>
      <w:szCs w:val="22"/>
      <w:lang w:val="en-GB" w:eastAsia="ar-SA"/>
    </w:rPr>
  </w:style>
  <w:style w:type="character" w:customStyle="1" w:styleId="tekstChar">
    <w:name w:val="tekst Char"/>
    <w:link w:val="tekst"/>
    <w:rsid w:val="00FE5072"/>
    <w:rPr>
      <w:rFonts w:ascii="Arial Cirilica" w:eastAsia="Times New Roman" w:hAnsi="Arial Cirilica"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FE5072"/>
    <w:pPr>
      <w:spacing w:after="0" w:line="240" w:lineRule="auto"/>
      <w:jc w:val="both"/>
    </w:pPr>
    <w:rPr>
      <w:rFonts w:ascii="Times New Roman" w:eastAsia="Times New Roman" w:hAnsi="Times New Roman" w:cs="Times New Roman"/>
      <w:sz w:val="20"/>
      <w:szCs w:val="24"/>
      <w:lang w:val="ru-RU" w:eastAsia="ja-JP"/>
    </w:rPr>
  </w:style>
  <w:style w:type="paragraph" w:styleId="Heading1">
    <w:name w:val="heading 1"/>
    <w:aliases w:val="JNHeading 1"/>
    <w:basedOn w:val="Normal"/>
    <w:next w:val="Normal"/>
    <w:link w:val="Heading1Char"/>
    <w:qFormat/>
    <w:rsid w:val="00FE5072"/>
    <w:pPr>
      <w:keepNext/>
      <w:keepLines/>
      <w:numPr>
        <w:numId w:val="3"/>
      </w:numPr>
      <w:spacing w:before="360" w:after="240"/>
      <w:outlineLvl w:val="0"/>
    </w:pPr>
    <w:rPr>
      <w:b/>
      <w:bCs/>
      <w:sz w:val="24"/>
      <w:szCs w:val="28"/>
    </w:rPr>
  </w:style>
  <w:style w:type="paragraph" w:styleId="Heading2">
    <w:name w:val="heading 2"/>
    <w:aliases w:val="JNHeading 2"/>
    <w:basedOn w:val="Normal"/>
    <w:next w:val="Normal"/>
    <w:link w:val="Heading2Char"/>
    <w:uiPriority w:val="9"/>
    <w:unhideWhenUsed/>
    <w:qFormat/>
    <w:rsid w:val="00FE5072"/>
    <w:pPr>
      <w:keepNext/>
      <w:keepLines/>
      <w:framePr w:wrap="notBeside" w:vAnchor="text" w:hAnchor="text" w:y="1"/>
      <w:numPr>
        <w:ilvl w:val="1"/>
        <w:numId w:val="3"/>
      </w:numPr>
      <w:spacing w:before="240"/>
      <w:outlineLvl w:val="1"/>
    </w:pPr>
    <w:rPr>
      <w:b/>
      <w:sz w:val="22"/>
      <w:szCs w:val="26"/>
    </w:rPr>
  </w:style>
  <w:style w:type="paragraph" w:styleId="Heading3">
    <w:name w:val="heading 3"/>
    <w:aliases w:val="JNHeading 3"/>
    <w:basedOn w:val="Normal"/>
    <w:next w:val="Normal"/>
    <w:link w:val="Heading3Char"/>
    <w:unhideWhenUsed/>
    <w:qFormat/>
    <w:rsid w:val="00FE5072"/>
    <w:pPr>
      <w:keepNext/>
      <w:keepLines/>
      <w:numPr>
        <w:ilvl w:val="2"/>
        <w:numId w:val="3"/>
      </w:numPr>
      <w:spacing w:before="120" w:after="120"/>
      <w:outlineLvl w:val="2"/>
    </w:pPr>
    <w:rPr>
      <w:b/>
      <w:bCs/>
      <w:sz w:val="22"/>
    </w:rPr>
  </w:style>
  <w:style w:type="paragraph" w:styleId="Heading4">
    <w:name w:val="heading 4"/>
    <w:aliases w:val="JNHeading 4"/>
    <w:basedOn w:val="Normal"/>
    <w:next w:val="Normal"/>
    <w:link w:val="Heading4Char"/>
    <w:uiPriority w:val="9"/>
    <w:unhideWhenUsed/>
    <w:qFormat/>
    <w:rsid w:val="00FE5072"/>
    <w:pPr>
      <w:keepNext/>
      <w:keepLines/>
      <w:numPr>
        <w:ilvl w:val="3"/>
        <w:numId w:val="3"/>
      </w:numPr>
      <w:spacing w:before="200"/>
      <w:outlineLvl w:val="3"/>
    </w:pPr>
    <w:rPr>
      <w:b/>
      <w:bCs/>
      <w:i/>
      <w:iCs/>
      <w:color w:val="797B7E"/>
    </w:rPr>
  </w:style>
  <w:style w:type="paragraph" w:styleId="Heading5">
    <w:name w:val="heading 5"/>
    <w:basedOn w:val="Normal"/>
    <w:next w:val="Normal"/>
    <w:link w:val="Heading5Char"/>
    <w:uiPriority w:val="9"/>
    <w:semiHidden/>
    <w:unhideWhenUsed/>
    <w:qFormat/>
    <w:rsid w:val="00FE5072"/>
    <w:pPr>
      <w:keepNext/>
      <w:keepLines/>
      <w:numPr>
        <w:ilvl w:val="4"/>
        <w:numId w:val="3"/>
      </w:numPr>
      <w:spacing w:before="200"/>
      <w:outlineLvl w:val="4"/>
    </w:pPr>
    <w:rPr>
      <w:color w:val="3C3D3E"/>
    </w:rPr>
  </w:style>
  <w:style w:type="paragraph" w:styleId="Heading6">
    <w:name w:val="heading 6"/>
    <w:basedOn w:val="Normal"/>
    <w:next w:val="Normal"/>
    <w:link w:val="Heading6Char"/>
    <w:uiPriority w:val="9"/>
    <w:semiHidden/>
    <w:unhideWhenUsed/>
    <w:qFormat/>
    <w:rsid w:val="00FE5072"/>
    <w:pPr>
      <w:keepNext/>
      <w:keepLines/>
      <w:numPr>
        <w:ilvl w:val="5"/>
        <w:numId w:val="3"/>
      </w:numPr>
      <w:spacing w:before="200"/>
      <w:outlineLvl w:val="5"/>
    </w:pPr>
    <w:rPr>
      <w:i/>
      <w:iCs/>
      <w:color w:val="3C3D3E"/>
    </w:rPr>
  </w:style>
  <w:style w:type="paragraph" w:styleId="Heading7">
    <w:name w:val="heading 7"/>
    <w:basedOn w:val="Normal"/>
    <w:next w:val="Normal"/>
    <w:link w:val="Heading7Char"/>
    <w:uiPriority w:val="9"/>
    <w:semiHidden/>
    <w:unhideWhenUsed/>
    <w:qFormat/>
    <w:rsid w:val="00FE5072"/>
    <w:pPr>
      <w:keepNext/>
      <w:keepLines/>
      <w:numPr>
        <w:ilvl w:val="6"/>
        <w:numId w:val="3"/>
      </w:numPr>
      <w:spacing w:before="200"/>
      <w:outlineLvl w:val="6"/>
    </w:pPr>
    <w:rPr>
      <w:i/>
      <w:iCs/>
      <w:color w:val="404040"/>
    </w:rPr>
  </w:style>
  <w:style w:type="paragraph" w:styleId="Heading8">
    <w:name w:val="heading 8"/>
    <w:basedOn w:val="Normal"/>
    <w:next w:val="Normal"/>
    <w:link w:val="Heading8Char"/>
    <w:uiPriority w:val="9"/>
    <w:semiHidden/>
    <w:unhideWhenUsed/>
    <w:qFormat/>
    <w:rsid w:val="00FE5072"/>
    <w:pPr>
      <w:keepNext/>
      <w:keepLines/>
      <w:numPr>
        <w:ilvl w:val="7"/>
        <w:numId w:val="3"/>
      </w:numPr>
      <w:spacing w:before="200"/>
      <w:outlineLvl w:val="7"/>
    </w:pPr>
    <w:rPr>
      <w:color w:val="797B7E"/>
      <w:szCs w:val="20"/>
    </w:rPr>
  </w:style>
  <w:style w:type="paragraph" w:styleId="Heading9">
    <w:name w:val="heading 9"/>
    <w:basedOn w:val="Normal"/>
    <w:next w:val="Normal"/>
    <w:link w:val="Heading9Char"/>
    <w:unhideWhenUsed/>
    <w:qFormat/>
    <w:rsid w:val="00FE5072"/>
    <w:pPr>
      <w:keepNext/>
      <w:keepLines/>
      <w:numPr>
        <w:ilvl w:val="8"/>
        <w:numId w:val="3"/>
      </w:numPr>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rsid w:val="00FE5072"/>
    <w:rPr>
      <w:rFonts w:ascii="Times New Roman" w:eastAsia="Times New Roman" w:hAnsi="Times New Roman" w:cs="Times New Roman"/>
      <w:b/>
      <w:bCs/>
      <w:sz w:val="24"/>
      <w:szCs w:val="28"/>
      <w:lang w:val="ru-RU" w:eastAsia="ja-JP"/>
    </w:rPr>
  </w:style>
  <w:style w:type="character" w:customStyle="1" w:styleId="Heading2Char">
    <w:name w:val="Heading 2 Char"/>
    <w:aliases w:val="JNHeading 2 Char"/>
    <w:basedOn w:val="DefaultParagraphFont"/>
    <w:link w:val="Heading2"/>
    <w:uiPriority w:val="9"/>
    <w:rsid w:val="00FE5072"/>
    <w:rPr>
      <w:rFonts w:ascii="Times New Roman" w:eastAsia="Times New Roman" w:hAnsi="Times New Roman" w:cs="Times New Roman"/>
      <w:b/>
      <w:szCs w:val="26"/>
      <w:lang w:val="ru-RU" w:eastAsia="ja-JP"/>
    </w:rPr>
  </w:style>
  <w:style w:type="character" w:customStyle="1" w:styleId="Heading3Char">
    <w:name w:val="Heading 3 Char"/>
    <w:aliases w:val="JNHeading 3 Char"/>
    <w:basedOn w:val="DefaultParagraphFont"/>
    <w:link w:val="Heading3"/>
    <w:rsid w:val="00FE5072"/>
    <w:rPr>
      <w:rFonts w:ascii="Times New Roman" w:eastAsia="Times New Roman" w:hAnsi="Times New Roman" w:cs="Times New Roman"/>
      <w:b/>
      <w:bCs/>
      <w:szCs w:val="24"/>
      <w:lang w:val="ru-RU" w:eastAsia="ja-JP"/>
    </w:rPr>
  </w:style>
  <w:style w:type="character" w:customStyle="1" w:styleId="Heading4Char">
    <w:name w:val="Heading 4 Char"/>
    <w:aliases w:val="JNHeading 4 Char"/>
    <w:basedOn w:val="DefaultParagraphFont"/>
    <w:link w:val="Heading4"/>
    <w:uiPriority w:val="9"/>
    <w:rsid w:val="00FE5072"/>
    <w:rPr>
      <w:rFonts w:ascii="Times New Roman" w:eastAsia="Times New Roman" w:hAnsi="Times New Roman" w:cs="Times New Roman"/>
      <w:b/>
      <w:bCs/>
      <w:i/>
      <w:iCs/>
      <w:color w:val="797B7E"/>
      <w:sz w:val="20"/>
      <w:szCs w:val="24"/>
      <w:lang w:val="ru-RU" w:eastAsia="ja-JP"/>
    </w:rPr>
  </w:style>
  <w:style w:type="character" w:customStyle="1" w:styleId="Heading5Char">
    <w:name w:val="Heading 5 Char"/>
    <w:basedOn w:val="DefaultParagraphFont"/>
    <w:link w:val="Heading5"/>
    <w:uiPriority w:val="9"/>
    <w:semiHidden/>
    <w:rsid w:val="00FE5072"/>
    <w:rPr>
      <w:rFonts w:ascii="Times New Roman" w:eastAsia="Times New Roman" w:hAnsi="Times New Roman" w:cs="Times New Roman"/>
      <w:color w:val="3C3D3E"/>
      <w:sz w:val="20"/>
      <w:szCs w:val="24"/>
      <w:lang w:val="ru-RU" w:eastAsia="ja-JP"/>
    </w:rPr>
  </w:style>
  <w:style w:type="character" w:customStyle="1" w:styleId="Heading6Char">
    <w:name w:val="Heading 6 Char"/>
    <w:basedOn w:val="DefaultParagraphFont"/>
    <w:link w:val="Heading6"/>
    <w:uiPriority w:val="9"/>
    <w:semiHidden/>
    <w:rsid w:val="00FE5072"/>
    <w:rPr>
      <w:rFonts w:ascii="Times New Roman" w:eastAsia="Times New Roman" w:hAnsi="Times New Roman" w:cs="Times New Roman"/>
      <w:i/>
      <w:iCs/>
      <w:color w:val="3C3D3E"/>
      <w:sz w:val="20"/>
      <w:szCs w:val="24"/>
      <w:lang w:val="ru-RU" w:eastAsia="ja-JP"/>
    </w:rPr>
  </w:style>
  <w:style w:type="character" w:customStyle="1" w:styleId="Heading7Char">
    <w:name w:val="Heading 7 Char"/>
    <w:basedOn w:val="DefaultParagraphFont"/>
    <w:link w:val="Heading7"/>
    <w:uiPriority w:val="9"/>
    <w:semiHidden/>
    <w:rsid w:val="00FE5072"/>
    <w:rPr>
      <w:rFonts w:ascii="Times New Roman" w:eastAsia="Times New Roman" w:hAnsi="Times New Roman" w:cs="Times New Roman"/>
      <w:i/>
      <w:iCs/>
      <w:color w:val="404040"/>
      <w:sz w:val="20"/>
      <w:szCs w:val="24"/>
      <w:lang w:val="ru-RU" w:eastAsia="ja-JP"/>
    </w:rPr>
  </w:style>
  <w:style w:type="character" w:customStyle="1" w:styleId="Heading8Char">
    <w:name w:val="Heading 8 Char"/>
    <w:basedOn w:val="DefaultParagraphFont"/>
    <w:link w:val="Heading8"/>
    <w:uiPriority w:val="9"/>
    <w:semiHidden/>
    <w:rsid w:val="00FE5072"/>
    <w:rPr>
      <w:rFonts w:ascii="Times New Roman" w:eastAsia="Times New Roman" w:hAnsi="Times New Roman" w:cs="Times New Roman"/>
      <w:color w:val="797B7E"/>
      <w:sz w:val="20"/>
      <w:szCs w:val="20"/>
      <w:lang w:val="ru-RU" w:eastAsia="ja-JP"/>
    </w:rPr>
  </w:style>
  <w:style w:type="character" w:customStyle="1" w:styleId="Heading9Char">
    <w:name w:val="Heading 9 Char"/>
    <w:basedOn w:val="DefaultParagraphFont"/>
    <w:link w:val="Heading9"/>
    <w:rsid w:val="00FE5072"/>
    <w:rPr>
      <w:rFonts w:ascii="Times New Roman" w:eastAsia="Times New Roman" w:hAnsi="Times New Roman" w:cs="Times New Roman"/>
      <w:i/>
      <w:iCs/>
      <w:color w:val="404040"/>
      <w:sz w:val="20"/>
      <w:szCs w:val="20"/>
      <w:lang w:val="ru-RU" w:eastAsia="ja-JP"/>
    </w:rPr>
  </w:style>
  <w:style w:type="paragraph" w:styleId="ListParagraph">
    <w:name w:val="List Paragraph"/>
    <w:basedOn w:val="Normal"/>
    <w:link w:val="ListParagraphChar"/>
    <w:uiPriority w:val="34"/>
    <w:qFormat/>
    <w:rsid w:val="00FE5072"/>
    <w:pPr>
      <w:ind w:left="720"/>
      <w:contextualSpacing/>
    </w:pPr>
  </w:style>
  <w:style w:type="paragraph" w:styleId="BodyTextIndent3">
    <w:name w:val="Body Text Indent 3"/>
    <w:basedOn w:val="Normal"/>
    <w:link w:val="BodyTextIndent3Char"/>
    <w:rsid w:val="00FE5072"/>
    <w:pPr>
      <w:ind w:right="-55" w:firstLine="720"/>
    </w:pPr>
    <w:rPr>
      <w:rFonts w:ascii="CTimesBold" w:hAnsi="CTimesBold"/>
      <w:sz w:val="22"/>
      <w:szCs w:val="20"/>
    </w:rPr>
  </w:style>
  <w:style w:type="character" w:customStyle="1" w:styleId="BodyTextIndent3Char">
    <w:name w:val="Body Text Indent 3 Char"/>
    <w:basedOn w:val="DefaultParagraphFont"/>
    <w:link w:val="BodyTextIndent3"/>
    <w:rsid w:val="00FE5072"/>
    <w:rPr>
      <w:rFonts w:ascii="CTimesBold" w:eastAsia="Times New Roman" w:hAnsi="CTimesBold" w:cs="Times New Roman"/>
      <w:szCs w:val="20"/>
    </w:rPr>
  </w:style>
  <w:style w:type="paragraph" w:styleId="BodyText">
    <w:name w:val="Body Text"/>
    <w:basedOn w:val="Normal"/>
    <w:link w:val="BodyTextChar"/>
    <w:rsid w:val="00FE5072"/>
    <w:pPr>
      <w:widowControl w:val="0"/>
      <w:tabs>
        <w:tab w:val="left" w:pos="1440"/>
      </w:tabs>
      <w:spacing w:after="120"/>
    </w:pPr>
    <w:rPr>
      <w:rFonts w:ascii="CTimesRoman" w:hAnsi="CTimesRoman"/>
      <w:sz w:val="24"/>
      <w:szCs w:val="20"/>
      <w:lang w:val="sr-Cyrl-CS"/>
    </w:rPr>
  </w:style>
  <w:style w:type="character" w:customStyle="1" w:styleId="BodyTextChar">
    <w:name w:val="Body Text Char"/>
    <w:basedOn w:val="DefaultParagraphFont"/>
    <w:link w:val="BodyText"/>
    <w:rsid w:val="00FE5072"/>
    <w:rPr>
      <w:rFonts w:ascii="CTimesRoman" w:eastAsia="Times New Roman" w:hAnsi="CTimesRoman" w:cs="Times New Roman"/>
      <w:sz w:val="24"/>
      <w:szCs w:val="20"/>
      <w:lang w:val="sr-Cyrl-CS"/>
    </w:rPr>
  </w:style>
  <w:style w:type="paragraph" w:customStyle="1" w:styleId="HeadEng">
    <w:name w:val="HeadEng"/>
    <w:basedOn w:val="Normal"/>
    <w:rsid w:val="00FE5072"/>
    <w:rPr>
      <w:rFonts w:cs="Arial"/>
      <w:szCs w:val="22"/>
    </w:rPr>
  </w:style>
  <w:style w:type="paragraph" w:styleId="Header">
    <w:name w:val="header"/>
    <w:basedOn w:val="Normal"/>
    <w:link w:val="HeaderChar"/>
    <w:uiPriority w:val="99"/>
    <w:rsid w:val="00FE5072"/>
    <w:pPr>
      <w:tabs>
        <w:tab w:val="center" w:pos="4680"/>
        <w:tab w:val="right" w:pos="9360"/>
      </w:tabs>
    </w:pPr>
    <w:rPr>
      <w:sz w:val="24"/>
    </w:rPr>
  </w:style>
  <w:style w:type="character" w:customStyle="1" w:styleId="HeaderChar">
    <w:name w:val="Header Char"/>
    <w:basedOn w:val="DefaultParagraphFont"/>
    <w:link w:val="Header"/>
    <w:uiPriority w:val="99"/>
    <w:rsid w:val="00FE5072"/>
    <w:rPr>
      <w:rFonts w:ascii="Times New Roman" w:eastAsia="Times New Roman" w:hAnsi="Times New Roman" w:cs="Times New Roman"/>
      <w:sz w:val="24"/>
      <w:szCs w:val="24"/>
    </w:rPr>
  </w:style>
  <w:style w:type="paragraph" w:styleId="Footer">
    <w:name w:val="footer"/>
    <w:basedOn w:val="Normal"/>
    <w:link w:val="FooterChar"/>
    <w:uiPriority w:val="99"/>
    <w:rsid w:val="00FE5072"/>
    <w:pPr>
      <w:tabs>
        <w:tab w:val="center" w:pos="4680"/>
        <w:tab w:val="right" w:pos="9360"/>
      </w:tabs>
    </w:pPr>
    <w:rPr>
      <w:sz w:val="24"/>
    </w:rPr>
  </w:style>
  <w:style w:type="character" w:customStyle="1" w:styleId="FooterChar">
    <w:name w:val="Footer Char"/>
    <w:basedOn w:val="DefaultParagraphFont"/>
    <w:link w:val="Footer"/>
    <w:uiPriority w:val="99"/>
    <w:rsid w:val="00FE5072"/>
    <w:rPr>
      <w:rFonts w:ascii="Times New Roman" w:eastAsia="Times New Roman" w:hAnsi="Times New Roman" w:cs="Times New Roman"/>
      <w:sz w:val="24"/>
      <w:szCs w:val="24"/>
    </w:rPr>
  </w:style>
  <w:style w:type="paragraph" w:styleId="BalloonText">
    <w:name w:val="Balloon Text"/>
    <w:basedOn w:val="Normal"/>
    <w:link w:val="BalloonTextChar"/>
    <w:rsid w:val="00FE5072"/>
    <w:rPr>
      <w:rFonts w:ascii="Tahoma" w:hAnsi="Tahoma"/>
      <w:sz w:val="16"/>
      <w:szCs w:val="16"/>
    </w:rPr>
  </w:style>
  <w:style w:type="character" w:customStyle="1" w:styleId="BalloonTextChar">
    <w:name w:val="Balloon Text Char"/>
    <w:basedOn w:val="DefaultParagraphFont"/>
    <w:link w:val="BalloonText"/>
    <w:rsid w:val="00FE5072"/>
    <w:rPr>
      <w:rFonts w:ascii="Tahoma" w:eastAsia="Times New Roman" w:hAnsi="Tahoma" w:cs="Times New Roman"/>
      <w:sz w:val="16"/>
      <w:szCs w:val="16"/>
    </w:rPr>
  </w:style>
  <w:style w:type="table" w:styleId="TableGrid">
    <w:name w:val="Table Grid"/>
    <w:basedOn w:val="TableNormal"/>
    <w:rsid w:val="00FE507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5072"/>
    <w:pPr>
      <w:suppressAutoHyphens/>
      <w:spacing w:before="280" w:after="280"/>
    </w:pPr>
    <w:rPr>
      <w:lang w:val="sr-Latn-CS" w:eastAsia="ar-SA"/>
    </w:rPr>
  </w:style>
  <w:style w:type="character" w:customStyle="1" w:styleId="apple-style-span">
    <w:name w:val="apple-style-span"/>
    <w:basedOn w:val="DefaultParagraphFont"/>
    <w:rsid w:val="00FE5072"/>
  </w:style>
  <w:style w:type="paragraph" w:customStyle="1" w:styleId="BankNormal">
    <w:name w:val="BankNormal"/>
    <w:basedOn w:val="Normal"/>
    <w:rsid w:val="00FE5072"/>
    <w:pPr>
      <w:spacing w:after="240"/>
    </w:pPr>
    <w:rPr>
      <w:lang w:val="sr-Latn-CS"/>
    </w:rPr>
  </w:style>
  <w:style w:type="table" w:customStyle="1" w:styleId="TableGrid1">
    <w:name w:val="Table Grid1"/>
    <w:basedOn w:val="TableNormal"/>
    <w:next w:val="TableGrid"/>
    <w:uiPriority w:val="59"/>
    <w:rsid w:val="00FE507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FE5072"/>
    <w:rPr>
      <w:color w:val="0000FF"/>
      <w:u w:val="single"/>
    </w:rPr>
  </w:style>
  <w:style w:type="character" w:customStyle="1" w:styleId="ListParagraphChar">
    <w:name w:val="List Paragraph Char"/>
    <w:link w:val="ListParagraph"/>
    <w:uiPriority w:val="34"/>
    <w:locked/>
    <w:rsid w:val="00FE5072"/>
    <w:rPr>
      <w:rFonts w:ascii="Times New Roman" w:eastAsia="Times New Roman" w:hAnsi="Times New Roman" w:cs="Times New Roman"/>
      <w:sz w:val="20"/>
      <w:szCs w:val="24"/>
      <w:lang w:val="ru-RU" w:eastAsia="ja-JP"/>
    </w:rPr>
  </w:style>
  <w:style w:type="paragraph" w:styleId="Quote">
    <w:name w:val="Quote"/>
    <w:basedOn w:val="Normal"/>
    <w:next w:val="Normal"/>
    <w:link w:val="QuoteChar"/>
    <w:uiPriority w:val="29"/>
    <w:qFormat/>
    <w:rsid w:val="00FE5072"/>
    <w:rPr>
      <w:i/>
      <w:iCs/>
      <w:color w:val="000000"/>
    </w:rPr>
  </w:style>
  <w:style w:type="character" w:customStyle="1" w:styleId="QuoteChar">
    <w:name w:val="Quote Char"/>
    <w:basedOn w:val="DefaultParagraphFont"/>
    <w:link w:val="Quote"/>
    <w:uiPriority w:val="29"/>
    <w:rsid w:val="00FE5072"/>
    <w:rPr>
      <w:rFonts w:ascii="Times New Roman" w:eastAsia="Times New Roman" w:hAnsi="Times New Roman" w:cs="Times New Roman"/>
      <w:i/>
      <w:iCs/>
      <w:color w:val="000000"/>
      <w:sz w:val="20"/>
      <w:szCs w:val="24"/>
      <w:lang w:val="ru-RU" w:eastAsia="ja-JP"/>
    </w:rPr>
  </w:style>
  <w:style w:type="paragraph" w:styleId="Caption">
    <w:name w:val="caption"/>
    <w:basedOn w:val="Normal"/>
    <w:next w:val="Normal"/>
    <w:uiPriority w:val="35"/>
    <w:unhideWhenUsed/>
    <w:qFormat/>
    <w:rsid w:val="00FE5072"/>
    <w:rPr>
      <w:b/>
      <w:bCs/>
      <w:color w:val="797B7E"/>
      <w:sz w:val="18"/>
      <w:szCs w:val="18"/>
    </w:rPr>
  </w:style>
  <w:style w:type="paragraph" w:styleId="Title">
    <w:name w:val="Title"/>
    <w:basedOn w:val="Normal"/>
    <w:next w:val="Normal"/>
    <w:link w:val="TitleChar"/>
    <w:uiPriority w:val="10"/>
    <w:rsid w:val="00FE5072"/>
    <w:pPr>
      <w:framePr w:wrap="notBeside" w:vAnchor="text" w:hAnchor="text" w:y="1"/>
      <w:spacing w:before="360" w:after="120"/>
      <w:contextualSpacing/>
      <w:jc w:val="center"/>
    </w:pPr>
    <w:rPr>
      <w:b/>
      <w:color w:val="323231"/>
      <w:spacing w:val="5"/>
      <w:kern w:val="28"/>
      <w:sz w:val="28"/>
      <w:szCs w:val="52"/>
    </w:rPr>
  </w:style>
  <w:style w:type="character" w:customStyle="1" w:styleId="TitleChar">
    <w:name w:val="Title Char"/>
    <w:basedOn w:val="DefaultParagraphFont"/>
    <w:link w:val="Title"/>
    <w:uiPriority w:val="10"/>
    <w:rsid w:val="00FE5072"/>
    <w:rPr>
      <w:rFonts w:ascii="Times New Roman" w:eastAsia="Times New Roman" w:hAnsi="Times New Roman" w:cs="Times New Roman"/>
      <w:b/>
      <w:color w:val="323231"/>
      <w:spacing w:val="5"/>
      <w:kern w:val="28"/>
      <w:sz w:val="28"/>
      <w:szCs w:val="52"/>
      <w:lang w:val="ru-RU" w:eastAsia="ja-JP"/>
    </w:rPr>
  </w:style>
  <w:style w:type="paragraph" w:styleId="Subtitle">
    <w:name w:val="Subtitle"/>
    <w:basedOn w:val="Normal"/>
    <w:next w:val="Normal"/>
    <w:link w:val="SubtitleChar"/>
    <w:uiPriority w:val="11"/>
    <w:qFormat/>
    <w:rsid w:val="00FE5072"/>
    <w:pPr>
      <w:numPr>
        <w:ilvl w:val="1"/>
      </w:numPr>
    </w:pPr>
    <w:rPr>
      <w:i/>
      <w:iCs/>
      <w:color w:val="797B7E"/>
      <w:spacing w:val="15"/>
    </w:rPr>
  </w:style>
  <w:style w:type="character" w:customStyle="1" w:styleId="SubtitleChar">
    <w:name w:val="Subtitle Char"/>
    <w:basedOn w:val="DefaultParagraphFont"/>
    <w:link w:val="Subtitle"/>
    <w:uiPriority w:val="11"/>
    <w:rsid w:val="00FE5072"/>
    <w:rPr>
      <w:rFonts w:ascii="Times New Roman" w:eastAsia="Times New Roman" w:hAnsi="Times New Roman" w:cs="Times New Roman"/>
      <w:i/>
      <w:iCs/>
      <w:color w:val="797B7E"/>
      <w:spacing w:val="15"/>
      <w:sz w:val="20"/>
      <w:szCs w:val="24"/>
      <w:lang w:val="ru-RU" w:eastAsia="ja-JP"/>
    </w:rPr>
  </w:style>
  <w:style w:type="character" w:styleId="Strong">
    <w:name w:val="Strong"/>
    <w:uiPriority w:val="22"/>
    <w:qFormat/>
    <w:rsid w:val="00FE5072"/>
    <w:rPr>
      <w:b/>
      <w:bCs/>
    </w:rPr>
  </w:style>
  <w:style w:type="character" w:styleId="Emphasis">
    <w:name w:val="Emphasis"/>
    <w:uiPriority w:val="20"/>
    <w:qFormat/>
    <w:rsid w:val="00FE5072"/>
    <w:rPr>
      <w:i/>
      <w:iCs/>
    </w:rPr>
  </w:style>
  <w:style w:type="paragraph" w:styleId="NoSpacing">
    <w:name w:val="No Spacing"/>
    <w:link w:val="NoSpacingChar"/>
    <w:uiPriority w:val="1"/>
    <w:qFormat/>
    <w:rsid w:val="00FE5072"/>
    <w:pPr>
      <w:spacing w:after="0" w:line="240" w:lineRule="auto"/>
    </w:pPr>
    <w:rPr>
      <w:rFonts w:ascii="Times New Roman" w:eastAsia="Times New Roman" w:hAnsi="Times New Roman" w:cs="Times New Roman"/>
      <w:sz w:val="24"/>
      <w:szCs w:val="24"/>
      <w:lang w:val="ru-RU" w:eastAsia="ja-JP"/>
    </w:rPr>
  </w:style>
  <w:style w:type="paragraph" w:styleId="IntenseQuote">
    <w:name w:val="Intense Quote"/>
    <w:basedOn w:val="Normal"/>
    <w:next w:val="Normal"/>
    <w:link w:val="IntenseQuoteChar"/>
    <w:uiPriority w:val="30"/>
    <w:qFormat/>
    <w:rsid w:val="00FE5072"/>
    <w:pPr>
      <w:pBdr>
        <w:bottom w:val="single" w:sz="4" w:space="4" w:color="797B7E"/>
      </w:pBdr>
      <w:spacing w:before="200" w:after="280"/>
      <w:ind w:left="936" w:right="936"/>
    </w:pPr>
    <w:rPr>
      <w:b/>
      <w:bCs/>
      <w:i/>
      <w:iCs/>
      <w:color w:val="797B7E"/>
    </w:rPr>
  </w:style>
  <w:style w:type="character" w:customStyle="1" w:styleId="IntenseQuoteChar">
    <w:name w:val="Intense Quote Char"/>
    <w:basedOn w:val="DefaultParagraphFont"/>
    <w:link w:val="IntenseQuote"/>
    <w:uiPriority w:val="30"/>
    <w:rsid w:val="00FE5072"/>
    <w:rPr>
      <w:rFonts w:ascii="Times New Roman" w:eastAsia="Times New Roman" w:hAnsi="Times New Roman" w:cs="Times New Roman"/>
      <w:b/>
      <w:bCs/>
      <w:i/>
      <w:iCs/>
      <w:color w:val="797B7E"/>
      <w:sz w:val="20"/>
      <w:szCs w:val="24"/>
      <w:lang w:val="ru-RU" w:eastAsia="ja-JP"/>
    </w:rPr>
  </w:style>
  <w:style w:type="character" w:styleId="SubtleEmphasis">
    <w:name w:val="Subtle Emphasis"/>
    <w:uiPriority w:val="19"/>
    <w:qFormat/>
    <w:rsid w:val="00FE5072"/>
    <w:rPr>
      <w:i/>
      <w:iCs/>
      <w:color w:val="808080"/>
    </w:rPr>
  </w:style>
  <w:style w:type="character" w:styleId="IntenseEmphasis">
    <w:name w:val="Intense Emphasis"/>
    <w:uiPriority w:val="21"/>
    <w:qFormat/>
    <w:rsid w:val="00FE5072"/>
    <w:rPr>
      <w:b/>
      <w:bCs/>
      <w:i/>
      <w:iCs/>
      <w:color w:val="797B7E"/>
    </w:rPr>
  </w:style>
  <w:style w:type="character" w:styleId="SubtleReference">
    <w:name w:val="Subtle Reference"/>
    <w:uiPriority w:val="31"/>
    <w:qFormat/>
    <w:rsid w:val="00FE5072"/>
    <w:rPr>
      <w:smallCaps/>
      <w:color w:val="F96A1B"/>
      <w:u w:val="single"/>
    </w:rPr>
  </w:style>
  <w:style w:type="character" w:styleId="IntenseReference">
    <w:name w:val="Intense Reference"/>
    <w:uiPriority w:val="32"/>
    <w:qFormat/>
    <w:rsid w:val="00FE5072"/>
    <w:rPr>
      <w:b/>
      <w:bCs/>
      <w:smallCaps/>
      <w:color w:val="F96A1B"/>
      <w:spacing w:val="5"/>
      <w:u w:val="single"/>
    </w:rPr>
  </w:style>
  <w:style w:type="character" w:styleId="BookTitle">
    <w:name w:val="Book Title"/>
    <w:uiPriority w:val="33"/>
    <w:qFormat/>
    <w:rsid w:val="00FE5072"/>
    <w:rPr>
      <w:b/>
      <w:bCs/>
      <w:smallCaps/>
      <w:spacing w:val="5"/>
    </w:rPr>
  </w:style>
  <w:style w:type="paragraph" w:styleId="TOCHeading">
    <w:name w:val="TOC Heading"/>
    <w:basedOn w:val="Heading1"/>
    <w:next w:val="Normal"/>
    <w:uiPriority w:val="39"/>
    <w:unhideWhenUsed/>
    <w:qFormat/>
    <w:rsid w:val="00FE5072"/>
    <w:pPr>
      <w:outlineLvl w:val="9"/>
    </w:pPr>
  </w:style>
  <w:style w:type="paragraph" w:styleId="TOC1">
    <w:name w:val="toc 1"/>
    <w:basedOn w:val="Normal"/>
    <w:next w:val="Normal"/>
    <w:uiPriority w:val="39"/>
    <w:qFormat/>
    <w:rsid w:val="00FE5072"/>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FE5072"/>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FE5072"/>
    <w:pPr>
      <w:spacing w:after="100"/>
      <w:ind w:left="480"/>
    </w:pPr>
  </w:style>
  <w:style w:type="paragraph" w:customStyle="1" w:styleId="l">
    <w:name w:val="l]"/>
    <w:basedOn w:val="Normal"/>
    <w:qFormat/>
    <w:rsid w:val="00FE5072"/>
    <w:pPr>
      <w:autoSpaceDE w:val="0"/>
      <w:autoSpaceDN w:val="0"/>
      <w:adjustRightInd w:val="0"/>
    </w:pPr>
  </w:style>
  <w:style w:type="paragraph" w:customStyle="1" w:styleId="JNclan1">
    <w:name w:val="JNclan1"/>
    <w:basedOn w:val="Normal"/>
    <w:next w:val="Normal"/>
    <w:autoRedefine/>
    <w:rsid w:val="00D168A7"/>
    <w:pPr>
      <w:ind w:right="23"/>
      <w:jc w:val="left"/>
    </w:pPr>
    <w:rPr>
      <w:rFonts w:eastAsia="TimesNewRomanPSMT"/>
      <w:noProof/>
      <w:spacing w:val="-1"/>
      <w:sz w:val="24"/>
      <w:lang w:val="sr-Cyrl-RS" w:eastAsia="ar-SA"/>
    </w:rPr>
  </w:style>
  <w:style w:type="paragraph" w:customStyle="1" w:styleId="StyleHeading1Left0Firstline0">
    <w:name w:val="Style Heading 1 + Left:  0&quot; First line:  0&quot;"/>
    <w:basedOn w:val="Heading1"/>
    <w:rsid w:val="00FE5072"/>
    <w:pPr>
      <w:spacing w:before="240" w:after="120"/>
      <w:ind w:left="0" w:firstLine="0"/>
    </w:pPr>
    <w:rPr>
      <w:szCs w:val="20"/>
    </w:rPr>
  </w:style>
  <w:style w:type="paragraph" w:customStyle="1" w:styleId="TableContents">
    <w:name w:val="Table Contents"/>
    <w:basedOn w:val="Normal"/>
    <w:rsid w:val="00FE5072"/>
    <w:pPr>
      <w:widowControl w:val="0"/>
      <w:suppressLineNumbers/>
      <w:suppressAutoHyphens/>
    </w:pPr>
    <w:rPr>
      <w:rFonts w:eastAsia="Lucida Sans Unicode"/>
      <w:kern w:val="1"/>
      <w:sz w:val="24"/>
      <w:lang w:val="sr-Cyrl-CS" w:eastAsia="en-US"/>
    </w:rPr>
  </w:style>
  <w:style w:type="paragraph" w:styleId="BodyTextIndent">
    <w:name w:val="Body Text Indent"/>
    <w:basedOn w:val="Normal"/>
    <w:link w:val="BodyTextIndentChar"/>
    <w:rsid w:val="00FE5072"/>
    <w:pPr>
      <w:spacing w:after="120"/>
      <w:ind w:left="360"/>
    </w:pPr>
  </w:style>
  <w:style w:type="character" w:customStyle="1" w:styleId="BodyTextIndentChar">
    <w:name w:val="Body Text Indent Char"/>
    <w:basedOn w:val="DefaultParagraphFont"/>
    <w:link w:val="BodyTextIndent"/>
    <w:rsid w:val="00FE5072"/>
    <w:rPr>
      <w:rFonts w:ascii="Times New Roman" w:eastAsia="Times New Roman" w:hAnsi="Times New Roman" w:cs="Times New Roman"/>
      <w:sz w:val="20"/>
      <w:szCs w:val="24"/>
      <w:lang w:val="ru-RU" w:eastAsia="ja-JP"/>
    </w:rPr>
  </w:style>
  <w:style w:type="numbering" w:customStyle="1" w:styleId="StyleBulletedSymbolsymbolLeft025Hanging025">
    <w:name w:val="Style Bulleted Symbol (symbol) Left:  0.25&quot; Hanging:  0.25&quot;"/>
    <w:basedOn w:val="NoList"/>
    <w:rsid w:val="00FE5072"/>
    <w:pPr>
      <w:numPr>
        <w:numId w:val="4"/>
      </w:numPr>
    </w:pPr>
  </w:style>
  <w:style w:type="numbering" w:customStyle="1" w:styleId="StyleBulletedSymbolsymbolLeft025Hanging025Con">
    <w:name w:val="Style Bulleted Symbol (symbol) Left:  0.25&quot; Hanging:  0.25&quot; Con..."/>
    <w:basedOn w:val="NoList"/>
    <w:rsid w:val="00FE5072"/>
    <w:pPr>
      <w:numPr>
        <w:numId w:val="5"/>
      </w:numPr>
    </w:pPr>
  </w:style>
  <w:style w:type="character" w:customStyle="1" w:styleId="NoSpacingChar">
    <w:name w:val="No Spacing Char"/>
    <w:link w:val="NoSpacing"/>
    <w:uiPriority w:val="1"/>
    <w:rsid w:val="00FE5072"/>
    <w:rPr>
      <w:rFonts w:ascii="Times New Roman" w:eastAsia="Times New Roman" w:hAnsi="Times New Roman" w:cs="Times New Roman"/>
      <w:sz w:val="24"/>
      <w:szCs w:val="24"/>
      <w:lang w:val="ru-RU" w:eastAsia="ja-JP"/>
    </w:rPr>
  </w:style>
  <w:style w:type="table" w:customStyle="1" w:styleId="TableGrid2">
    <w:name w:val="Table Grid2"/>
    <w:basedOn w:val="TableNormal"/>
    <w:next w:val="TableGrid"/>
    <w:rsid w:val="00FE50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E5072"/>
    <w:pPr>
      <w:spacing w:before="120" w:after="120"/>
    </w:pPr>
    <w:rPr>
      <w:spacing w:val="-4"/>
      <w:sz w:val="24"/>
      <w:lang w:val="sr-Latn-CS" w:eastAsia="en-US"/>
    </w:rPr>
  </w:style>
  <w:style w:type="character" w:styleId="CommentReference">
    <w:name w:val="annotation reference"/>
    <w:semiHidden/>
    <w:unhideWhenUsed/>
    <w:rsid w:val="00FE5072"/>
    <w:rPr>
      <w:sz w:val="16"/>
      <w:szCs w:val="16"/>
    </w:rPr>
  </w:style>
  <w:style w:type="paragraph" w:styleId="CommentText">
    <w:name w:val="annotation text"/>
    <w:basedOn w:val="Normal"/>
    <w:link w:val="CommentTextChar"/>
    <w:semiHidden/>
    <w:unhideWhenUsed/>
    <w:rsid w:val="00FE5072"/>
    <w:rPr>
      <w:szCs w:val="20"/>
    </w:rPr>
  </w:style>
  <w:style w:type="character" w:customStyle="1" w:styleId="CommentTextChar">
    <w:name w:val="Comment Text Char"/>
    <w:basedOn w:val="DefaultParagraphFont"/>
    <w:link w:val="CommentText"/>
    <w:semiHidden/>
    <w:rsid w:val="00FE5072"/>
    <w:rPr>
      <w:rFonts w:ascii="Times New Roman" w:eastAsia="Times New Roman" w:hAnsi="Times New Roman" w:cs="Times New Roman"/>
      <w:sz w:val="20"/>
      <w:szCs w:val="20"/>
      <w:lang w:val="ru-RU" w:eastAsia="ja-JP"/>
    </w:rPr>
  </w:style>
  <w:style w:type="paragraph" w:styleId="CommentSubject">
    <w:name w:val="annotation subject"/>
    <w:basedOn w:val="CommentText"/>
    <w:next w:val="CommentText"/>
    <w:link w:val="CommentSubjectChar"/>
    <w:semiHidden/>
    <w:unhideWhenUsed/>
    <w:rsid w:val="00FE5072"/>
    <w:rPr>
      <w:b/>
      <w:bCs/>
    </w:rPr>
  </w:style>
  <w:style w:type="character" w:customStyle="1" w:styleId="CommentSubjectChar">
    <w:name w:val="Comment Subject Char"/>
    <w:basedOn w:val="CommentTextChar"/>
    <w:link w:val="CommentSubject"/>
    <w:semiHidden/>
    <w:rsid w:val="00FE5072"/>
    <w:rPr>
      <w:rFonts w:ascii="Times New Roman" w:eastAsia="Times New Roman" w:hAnsi="Times New Roman" w:cs="Times New Roman"/>
      <w:b/>
      <w:bCs/>
      <w:sz w:val="20"/>
      <w:szCs w:val="20"/>
      <w:lang w:val="ru-RU" w:eastAsia="ja-JP"/>
    </w:rPr>
  </w:style>
  <w:style w:type="paragraph" w:customStyle="1" w:styleId="Section">
    <w:name w:val="Section"/>
    <w:basedOn w:val="Normal"/>
    <w:rsid w:val="00FE5072"/>
    <w:pPr>
      <w:widowControl w:val="0"/>
      <w:spacing w:line="360" w:lineRule="exact"/>
      <w:jc w:val="center"/>
    </w:pPr>
    <w:rPr>
      <w:rFonts w:ascii="Arial" w:hAnsi="Arial"/>
      <w:b/>
      <w:sz w:val="32"/>
      <w:szCs w:val="20"/>
      <w:lang w:val="cs-CZ" w:eastAsia="en-US"/>
    </w:rPr>
  </w:style>
  <w:style w:type="paragraph" w:customStyle="1" w:styleId="msonormalcxspmiddle">
    <w:name w:val="msonormalcxspmiddle"/>
    <w:basedOn w:val="Normal"/>
    <w:rsid w:val="00FE5072"/>
    <w:pPr>
      <w:spacing w:before="100" w:beforeAutospacing="1" w:after="100" w:afterAutospacing="1"/>
      <w:jc w:val="left"/>
    </w:pPr>
    <w:rPr>
      <w:sz w:val="24"/>
      <w:lang w:val="en-US" w:eastAsia="en-US"/>
    </w:rPr>
  </w:style>
  <w:style w:type="paragraph" w:customStyle="1" w:styleId="tabulka">
    <w:name w:val="tabulka"/>
    <w:basedOn w:val="Normal"/>
    <w:rsid w:val="00FE5072"/>
    <w:pPr>
      <w:widowControl w:val="0"/>
      <w:spacing w:before="120" w:line="240" w:lineRule="exact"/>
      <w:jc w:val="center"/>
    </w:pPr>
    <w:rPr>
      <w:rFonts w:ascii="Arial" w:hAnsi="Arial"/>
      <w:szCs w:val="20"/>
      <w:lang w:val="cs-CZ" w:eastAsia="en-US"/>
    </w:rPr>
  </w:style>
  <w:style w:type="paragraph" w:styleId="BodyText2">
    <w:name w:val="Body Text 2"/>
    <w:basedOn w:val="Normal"/>
    <w:link w:val="BodyText2Char"/>
    <w:unhideWhenUsed/>
    <w:rsid w:val="00FE5072"/>
    <w:pPr>
      <w:spacing w:after="120" w:line="480" w:lineRule="auto"/>
    </w:pPr>
  </w:style>
  <w:style w:type="character" w:customStyle="1" w:styleId="BodyText2Char">
    <w:name w:val="Body Text 2 Char"/>
    <w:basedOn w:val="DefaultParagraphFont"/>
    <w:link w:val="BodyText2"/>
    <w:rsid w:val="00FE5072"/>
    <w:rPr>
      <w:rFonts w:ascii="Times New Roman" w:eastAsia="Times New Roman" w:hAnsi="Times New Roman" w:cs="Times New Roman"/>
      <w:sz w:val="20"/>
      <w:szCs w:val="24"/>
      <w:lang w:val="ru-RU" w:eastAsia="ja-JP"/>
    </w:rPr>
  </w:style>
  <w:style w:type="paragraph" w:styleId="EndnoteText">
    <w:name w:val="endnote text"/>
    <w:basedOn w:val="Normal"/>
    <w:link w:val="EndnoteTextChar"/>
    <w:semiHidden/>
    <w:rsid w:val="00FE5072"/>
    <w:pPr>
      <w:widowControl w:val="0"/>
      <w:jc w:val="left"/>
    </w:pPr>
    <w:rPr>
      <w:rFonts w:ascii="Courier New" w:hAnsi="Courier New"/>
      <w:snapToGrid w:val="0"/>
      <w:sz w:val="24"/>
      <w:szCs w:val="20"/>
      <w:lang w:val="en-US" w:eastAsia="en-US"/>
    </w:rPr>
  </w:style>
  <w:style w:type="character" w:customStyle="1" w:styleId="EndnoteTextChar">
    <w:name w:val="Endnote Text Char"/>
    <w:basedOn w:val="DefaultParagraphFont"/>
    <w:link w:val="EndnoteText"/>
    <w:semiHidden/>
    <w:rsid w:val="00FE5072"/>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FE5072"/>
    <w:pPr>
      <w:spacing w:after="120" w:line="480" w:lineRule="auto"/>
      <w:ind w:left="360"/>
      <w:jc w:val="left"/>
    </w:pPr>
    <w:rPr>
      <w:sz w:val="24"/>
      <w:lang w:val="en-GB" w:eastAsia="en-US"/>
    </w:rPr>
  </w:style>
  <w:style w:type="character" w:customStyle="1" w:styleId="BodyTextIndent2Char">
    <w:name w:val="Body Text Indent 2 Char"/>
    <w:basedOn w:val="DefaultParagraphFont"/>
    <w:link w:val="BodyTextIndent2"/>
    <w:rsid w:val="00FE5072"/>
    <w:rPr>
      <w:rFonts w:ascii="Times New Roman" w:eastAsia="Times New Roman" w:hAnsi="Times New Roman" w:cs="Times New Roman"/>
      <w:sz w:val="24"/>
      <w:szCs w:val="24"/>
      <w:lang w:val="en-GB"/>
    </w:rPr>
  </w:style>
  <w:style w:type="paragraph" w:customStyle="1" w:styleId="OSNOVNI">
    <w:name w:val="OSNOVNI"/>
    <w:rsid w:val="00FE5072"/>
    <w:pPr>
      <w:tabs>
        <w:tab w:val="left" w:pos="-720"/>
      </w:tabs>
      <w:suppressAutoHyphens/>
      <w:spacing w:after="0" w:line="240" w:lineRule="auto"/>
      <w:jc w:val="both"/>
    </w:pPr>
    <w:rPr>
      <w:rFonts w:ascii="Courier" w:eastAsia="Times New Roman" w:hAnsi="Courier" w:cs="Times New Roman"/>
      <w:spacing w:val="-3"/>
      <w:sz w:val="24"/>
      <w:szCs w:val="20"/>
    </w:rPr>
  </w:style>
  <w:style w:type="paragraph" w:customStyle="1" w:styleId="xl24">
    <w:name w:val="xl24"/>
    <w:basedOn w:val="Normal"/>
    <w:rsid w:val="00FE5072"/>
    <w:pPr>
      <w:spacing w:before="100" w:beforeAutospacing="1" w:after="100" w:afterAutospacing="1"/>
      <w:jc w:val="left"/>
    </w:pPr>
    <w:rPr>
      <w:rFonts w:ascii="Arial" w:hAnsi="Arial"/>
      <w:sz w:val="24"/>
      <w:lang w:val="en-GB" w:eastAsia="en-US"/>
    </w:rPr>
  </w:style>
  <w:style w:type="paragraph" w:styleId="BodyText3">
    <w:name w:val="Body Text 3"/>
    <w:basedOn w:val="Normal"/>
    <w:link w:val="BodyText3Char"/>
    <w:rsid w:val="00FE5072"/>
    <w:pPr>
      <w:spacing w:after="120"/>
      <w:jc w:val="left"/>
    </w:pPr>
    <w:rPr>
      <w:sz w:val="16"/>
      <w:szCs w:val="16"/>
      <w:lang w:val="en-GB" w:eastAsia="en-US"/>
    </w:rPr>
  </w:style>
  <w:style w:type="character" w:customStyle="1" w:styleId="BodyText3Char">
    <w:name w:val="Body Text 3 Char"/>
    <w:basedOn w:val="DefaultParagraphFont"/>
    <w:link w:val="BodyText3"/>
    <w:rsid w:val="00FE5072"/>
    <w:rPr>
      <w:rFonts w:ascii="Times New Roman" w:eastAsia="Times New Roman" w:hAnsi="Times New Roman" w:cs="Times New Roman"/>
      <w:sz w:val="16"/>
      <w:szCs w:val="16"/>
      <w:lang w:val="en-GB"/>
    </w:rPr>
  </w:style>
  <w:style w:type="paragraph" w:customStyle="1" w:styleId="tekst">
    <w:name w:val="tekst"/>
    <w:basedOn w:val="Normal"/>
    <w:link w:val="tekstChar"/>
    <w:rsid w:val="00FE5072"/>
    <w:pPr>
      <w:overflowPunct w:val="0"/>
      <w:autoSpaceDE w:val="0"/>
      <w:spacing w:before="120" w:after="120"/>
      <w:ind w:firstLine="1134"/>
      <w:textAlignment w:val="baseline"/>
    </w:pPr>
    <w:rPr>
      <w:rFonts w:ascii="Arial Cirilica" w:hAnsi="Arial Cirilica"/>
      <w:sz w:val="22"/>
      <w:szCs w:val="22"/>
      <w:lang w:val="en-GB" w:eastAsia="ar-SA"/>
    </w:rPr>
  </w:style>
  <w:style w:type="character" w:customStyle="1" w:styleId="tekstChar">
    <w:name w:val="tekst Char"/>
    <w:link w:val="tekst"/>
    <w:rsid w:val="00FE5072"/>
    <w:rPr>
      <w:rFonts w:ascii="Arial Cirilica" w:eastAsia="Times New Roman" w:hAnsi="Arial Cirilica"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A85E-E308-4D19-9C8D-9488927B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15658</Words>
  <Characters>89251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Visoka škola elektrotehnike i računarstva</Company>
  <LinksUpToDate>false</LinksUpToDate>
  <CharactersWithSpaces>104700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Vukić</dc:creator>
  <cp:lastModifiedBy>Dalibor Vukić</cp:lastModifiedBy>
  <cp:revision>5</cp:revision>
  <dcterms:created xsi:type="dcterms:W3CDTF">2014-11-07T12:08:00Z</dcterms:created>
  <dcterms:modified xsi:type="dcterms:W3CDTF">2014-11-07T16:30:00Z</dcterms:modified>
</cp:coreProperties>
</file>